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4D" w:rsidRPr="00A36A59" w:rsidRDefault="007D7587" w:rsidP="004A5C25">
      <w:pPr>
        <w:spacing w:line="0" w:lineRule="atLeast"/>
        <w:jc w:val="center"/>
        <w:rPr>
          <w:rFonts w:eastAsia="標楷體"/>
          <w:b/>
          <w:color w:val="0D0D0D" w:themeColor="text1" w:themeTint="F2"/>
          <w:sz w:val="32"/>
          <w:szCs w:val="32"/>
        </w:rPr>
      </w:pPr>
      <w:r w:rsidRPr="00A36A59">
        <w:rPr>
          <w:rFonts w:eastAsia="標楷體"/>
          <w:b/>
          <w:color w:val="0D0D0D" w:themeColor="text1" w:themeTint="F2"/>
          <w:sz w:val="32"/>
          <w:szCs w:val="32"/>
        </w:rPr>
        <w:t>國立</w:t>
      </w:r>
      <w:r w:rsidR="004B5CCC" w:rsidRPr="00A36A59">
        <w:rPr>
          <w:rFonts w:eastAsia="標楷體"/>
          <w:b/>
          <w:color w:val="0D0D0D" w:themeColor="text1" w:themeTint="F2"/>
          <w:sz w:val="32"/>
          <w:szCs w:val="32"/>
        </w:rPr>
        <w:t>暨南國際大學國際</w:t>
      </w:r>
      <w:r w:rsidRPr="00A36A59">
        <w:rPr>
          <w:rFonts w:eastAsia="標楷體"/>
          <w:b/>
          <w:color w:val="0D0D0D" w:themeColor="text1" w:themeTint="F2"/>
          <w:sz w:val="32"/>
          <w:szCs w:val="32"/>
        </w:rPr>
        <w:t>企業</w:t>
      </w:r>
      <w:r w:rsidR="004B5CCC" w:rsidRPr="00A36A59">
        <w:rPr>
          <w:rFonts w:eastAsia="標楷體"/>
          <w:b/>
          <w:color w:val="0D0D0D" w:themeColor="text1" w:themeTint="F2"/>
          <w:sz w:val="32"/>
          <w:szCs w:val="32"/>
        </w:rPr>
        <w:t>學</w:t>
      </w:r>
      <w:r w:rsidRPr="00A36A59">
        <w:rPr>
          <w:rFonts w:eastAsia="標楷體"/>
          <w:b/>
          <w:color w:val="0D0D0D" w:themeColor="text1" w:themeTint="F2"/>
          <w:sz w:val="32"/>
          <w:szCs w:val="32"/>
        </w:rPr>
        <w:t>系</w:t>
      </w:r>
    </w:p>
    <w:p w:rsidR="004F640E" w:rsidRPr="00A36A59" w:rsidRDefault="008B08D0" w:rsidP="004A5C25">
      <w:pPr>
        <w:spacing w:line="0" w:lineRule="atLeast"/>
        <w:jc w:val="center"/>
        <w:rPr>
          <w:rFonts w:eastAsia="標楷體"/>
          <w:b/>
          <w:color w:val="0D0D0D" w:themeColor="text1" w:themeTint="F2"/>
          <w:sz w:val="32"/>
          <w:szCs w:val="32"/>
        </w:rPr>
      </w:pPr>
      <w:r w:rsidRPr="00A36A59">
        <w:rPr>
          <w:rFonts w:eastAsia="標楷體"/>
          <w:b/>
          <w:color w:val="0D0D0D" w:themeColor="text1" w:themeTint="F2"/>
          <w:sz w:val="32"/>
          <w:szCs w:val="32"/>
        </w:rPr>
        <w:t>學生</w:t>
      </w:r>
      <w:r w:rsidR="004B5CCC" w:rsidRPr="00A36A59">
        <w:rPr>
          <w:rFonts w:eastAsia="標楷體"/>
          <w:b/>
          <w:color w:val="0D0D0D" w:themeColor="text1" w:themeTint="F2"/>
          <w:sz w:val="32"/>
          <w:szCs w:val="32"/>
        </w:rPr>
        <w:t>參與</w:t>
      </w:r>
      <w:r w:rsidR="00EA066B" w:rsidRPr="00A36A59">
        <w:rPr>
          <w:rFonts w:eastAsia="標楷體"/>
          <w:b/>
          <w:color w:val="0D0D0D" w:themeColor="text1" w:themeTint="F2"/>
          <w:sz w:val="32"/>
          <w:szCs w:val="32"/>
        </w:rPr>
        <w:t>第二外國</w:t>
      </w:r>
      <w:r w:rsidR="004565F8" w:rsidRPr="00A36A59">
        <w:rPr>
          <w:rFonts w:eastAsia="標楷體"/>
          <w:b/>
          <w:color w:val="0D0D0D" w:themeColor="text1" w:themeTint="F2"/>
          <w:sz w:val="32"/>
          <w:szCs w:val="32"/>
        </w:rPr>
        <w:t>語能力檢測獎勵</w:t>
      </w:r>
      <w:r w:rsidR="002E0596" w:rsidRPr="00A36A59">
        <w:rPr>
          <w:rFonts w:eastAsia="標楷體"/>
          <w:b/>
          <w:color w:val="0D0D0D" w:themeColor="text1" w:themeTint="F2"/>
          <w:sz w:val="32"/>
          <w:szCs w:val="32"/>
        </w:rPr>
        <w:t>辦法</w:t>
      </w:r>
    </w:p>
    <w:p w:rsidR="00626451" w:rsidRPr="00A36A59" w:rsidRDefault="00626451" w:rsidP="002431CD">
      <w:pPr>
        <w:spacing w:line="0" w:lineRule="atLeast"/>
        <w:jc w:val="right"/>
        <w:rPr>
          <w:rFonts w:eastAsia="標楷體"/>
          <w:color w:val="0D0D0D" w:themeColor="text1" w:themeTint="F2"/>
          <w:sz w:val="16"/>
          <w:szCs w:val="16"/>
        </w:rPr>
      </w:pPr>
    </w:p>
    <w:p w:rsidR="008B08D0" w:rsidRPr="00A36A59" w:rsidRDefault="008B08D0" w:rsidP="002431CD">
      <w:pPr>
        <w:spacing w:line="0" w:lineRule="atLeast"/>
        <w:jc w:val="right"/>
        <w:rPr>
          <w:rFonts w:eastAsia="標楷體"/>
          <w:color w:val="0D0D0D" w:themeColor="text1" w:themeTint="F2"/>
          <w:sz w:val="16"/>
          <w:szCs w:val="16"/>
        </w:rPr>
      </w:pPr>
      <w:r w:rsidRPr="00A36A59">
        <w:rPr>
          <w:rFonts w:eastAsia="標楷體"/>
          <w:color w:val="0D0D0D" w:themeColor="text1" w:themeTint="F2"/>
          <w:sz w:val="16"/>
          <w:szCs w:val="16"/>
        </w:rPr>
        <w:t>101</w:t>
      </w:r>
      <w:r w:rsidRPr="00A36A59">
        <w:rPr>
          <w:rFonts w:eastAsia="標楷體"/>
          <w:color w:val="0D0D0D" w:themeColor="text1" w:themeTint="F2"/>
          <w:sz w:val="16"/>
          <w:szCs w:val="16"/>
        </w:rPr>
        <w:t>年</w:t>
      </w:r>
      <w:r w:rsidRPr="00A36A59">
        <w:rPr>
          <w:rFonts w:eastAsia="標楷體"/>
          <w:color w:val="0D0D0D" w:themeColor="text1" w:themeTint="F2"/>
          <w:sz w:val="16"/>
          <w:szCs w:val="16"/>
        </w:rPr>
        <w:t>11</w:t>
      </w:r>
      <w:r w:rsidRPr="00A36A59">
        <w:rPr>
          <w:rFonts w:eastAsia="標楷體"/>
          <w:color w:val="0D0D0D" w:themeColor="text1" w:themeTint="F2"/>
          <w:sz w:val="16"/>
          <w:szCs w:val="16"/>
        </w:rPr>
        <w:t>月</w:t>
      </w:r>
      <w:r w:rsidRPr="00A36A59">
        <w:rPr>
          <w:rFonts w:eastAsia="標楷體"/>
          <w:color w:val="0D0D0D" w:themeColor="text1" w:themeTint="F2"/>
          <w:sz w:val="16"/>
          <w:szCs w:val="16"/>
        </w:rPr>
        <w:t>14</w:t>
      </w:r>
      <w:r w:rsidRPr="00A36A59">
        <w:rPr>
          <w:rFonts w:eastAsia="標楷體"/>
          <w:color w:val="0D0D0D" w:themeColor="text1" w:themeTint="F2"/>
          <w:sz w:val="16"/>
          <w:szCs w:val="16"/>
        </w:rPr>
        <w:t>日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101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學年度第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2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次</w:t>
      </w:r>
      <w:r w:rsidRPr="00A36A59">
        <w:rPr>
          <w:rFonts w:eastAsia="標楷體"/>
          <w:color w:val="0D0D0D" w:themeColor="text1" w:themeTint="F2"/>
          <w:sz w:val="16"/>
          <w:szCs w:val="16"/>
        </w:rPr>
        <w:t>系學生事務委員會討論通過</w:t>
      </w:r>
    </w:p>
    <w:p w:rsidR="00B4080B" w:rsidRPr="00A36A59" w:rsidRDefault="008B08D0" w:rsidP="002431CD">
      <w:pPr>
        <w:spacing w:line="0" w:lineRule="atLeast"/>
        <w:jc w:val="right"/>
        <w:rPr>
          <w:rFonts w:eastAsia="標楷體"/>
          <w:color w:val="0D0D0D" w:themeColor="text1" w:themeTint="F2"/>
          <w:sz w:val="16"/>
          <w:szCs w:val="16"/>
        </w:rPr>
      </w:pPr>
      <w:r w:rsidRPr="00A36A59">
        <w:rPr>
          <w:rFonts w:eastAsia="標楷體"/>
          <w:color w:val="0D0D0D" w:themeColor="text1" w:themeTint="F2"/>
          <w:sz w:val="16"/>
          <w:szCs w:val="16"/>
        </w:rPr>
        <w:t>101</w:t>
      </w:r>
      <w:r w:rsidRPr="00A36A59">
        <w:rPr>
          <w:rFonts w:eastAsia="標楷體"/>
          <w:color w:val="0D0D0D" w:themeColor="text1" w:themeTint="F2"/>
          <w:sz w:val="16"/>
          <w:szCs w:val="16"/>
        </w:rPr>
        <w:t>年</w:t>
      </w:r>
      <w:r w:rsidRPr="00A36A59">
        <w:rPr>
          <w:rFonts w:eastAsia="標楷體"/>
          <w:color w:val="0D0D0D" w:themeColor="text1" w:themeTint="F2"/>
          <w:sz w:val="16"/>
          <w:szCs w:val="16"/>
        </w:rPr>
        <w:t>1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2</w:t>
      </w:r>
      <w:r w:rsidRPr="00A36A59">
        <w:rPr>
          <w:rFonts w:eastAsia="標楷體"/>
          <w:color w:val="0D0D0D" w:themeColor="text1" w:themeTint="F2"/>
          <w:sz w:val="16"/>
          <w:szCs w:val="16"/>
        </w:rPr>
        <w:t>月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19</w:t>
      </w:r>
      <w:r w:rsidRPr="00A36A59">
        <w:rPr>
          <w:rFonts w:eastAsia="標楷體"/>
          <w:color w:val="0D0D0D" w:themeColor="text1" w:themeTint="F2"/>
          <w:sz w:val="16"/>
          <w:szCs w:val="16"/>
        </w:rPr>
        <w:t>日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101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學年度第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2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次</w:t>
      </w:r>
      <w:r w:rsidRPr="00A36A59">
        <w:rPr>
          <w:rFonts w:eastAsia="標楷體"/>
          <w:color w:val="0D0D0D" w:themeColor="text1" w:themeTint="F2"/>
          <w:sz w:val="16"/>
          <w:szCs w:val="16"/>
        </w:rPr>
        <w:t>系務會議審議通過</w:t>
      </w:r>
    </w:p>
    <w:p w:rsidR="008B3E9D" w:rsidRPr="00A36A59" w:rsidRDefault="008B3E9D" w:rsidP="008B3E9D">
      <w:pPr>
        <w:snapToGrid w:val="0"/>
        <w:jc w:val="right"/>
        <w:rPr>
          <w:rFonts w:eastAsia="標楷體"/>
          <w:color w:val="0D0D0D" w:themeColor="text1" w:themeTint="F2"/>
          <w:sz w:val="16"/>
          <w:szCs w:val="16"/>
        </w:rPr>
      </w:pPr>
      <w:r w:rsidRPr="00A36A59">
        <w:rPr>
          <w:rFonts w:eastAsia="標楷體"/>
          <w:color w:val="0D0D0D" w:themeColor="text1" w:themeTint="F2"/>
          <w:sz w:val="16"/>
          <w:szCs w:val="16"/>
        </w:rPr>
        <w:t>110</w:t>
      </w:r>
      <w:r w:rsidRPr="00A36A59">
        <w:rPr>
          <w:rFonts w:eastAsia="標楷體"/>
          <w:color w:val="0D0D0D" w:themeColor="text1" w:themeTint="F2"/>
          <w:sz w:val="16"/>
          <w:szCs w:val="16"/>
        </w:rPr>
        <w:t>年</w:t>
      </w:r>
      <w:r w:rsidRPr="00A36A59">
        <w:rPr>
          <w:rFonts w:eastAsia="標楷體"/>
          <w:color w:val="0D0D0D" w:themeColor="text1" w:themeTint="F2"/>
          <w:sz w:val="16"/>
          <w:szCs w:val="16"/>
        </w:rPr>
        <w:t>9</w:t>
      </w:r>
      <w:r w:rsidRPr="00A36A59">
        <w:rPr>
          <w:rFonts w:eastAsia="標楷體"/>
          <w:color w:val="0D0D0D" w:themeColor="text1" w:themeTint="F2"/>
          <w:sz w:val="16"/>
          <w:szCs w:val="16"/>
        </w:rPr>
        <w:t>月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15</w:t>
      </w:r>
      <w:r w:rsidRPr="00A36A59">
        <w:rPr>
          <w:rFonts w:eastAsia="標楷體"/>
          <w:color w:val="0D0D0D" w:themeColor="text1" w:themeTint="F2"/>
          <w:sz w:val="16"/>
          <w:szCs w:val="16"/>
        </w:rPr>
        <w:t>日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110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學年度第</w:t>
      </w:r>
      <w:r w:rsidRPr="00A36A59">
        <w:rPr>
          <w:rFonts w:eastAsia="標楷體"/>
          <w:color w:val="0D0D0D" w:themeColor="text1" w:themeTint="F2"/>
          <w:sz w:val="16"/>
          <w:szCs w:val="16"/>
        </w:rPr>
        <w:t>1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次</w:t>
      </w:r>
      <w:r w:rsidRPr="00A36A59">
        <w:rPr>
          <w:rFonts w:eastAsia="標楷體"/>
          <w:color w:val="0D0D0D" w:themeColor="text1" w:themeTint="F2"/>
          <w:sz w:val="16"/>
          <w:szCs w:val="16"/>
        </w:rPr>
        <w:t>系學生事務委員會討論通過</w:t>
      </w:r>
    </w:p>
    <w:p w:rsidR="00626451" w:rsidRPr="00A36A59" w:rsidRDefault="008B3E9D" w:rsidP="008B3E9D">
      <w:pPr>
        <w:spacing w:line="0" w:lineRule="atLeast"/>
        <w:jc w:val="right"/>
        <w:rPr>
          <w:rFonts w:eastAsia="標楷體"/>
          <w:color w:val="0D0D0D" w:themeColor="text1" w:themeTint="F2"/>
          <w:sz w:val="16"/>
          <w:szCs w:val="16"/>
        </w:rPr>
      </w:pPr>
      <w:r w:rsidRPr="00A36A59">
        <w:rPr>
          <w:rFonts w:eastAsia="標楷體"/>
          <w:color w:val="0D0D0D" w:themeColor="text1" w:themeTint="F2"/>
          <w:sz w:val="16"/>
          <w:szCs w:val="16"/>
        </w:rPr>
        <w:t>110</w:t>
      </w:r>
      <w:r w:rsidRPr="00A36A59">
        <w:rPr>
          <w:rFonts w:eastAsia="標楷體"/>
          <w:color w:val="0D0D0D" w:themeColor="text1" w:themeTint="F2"/>
          <w:sz w:val="16"/>
          <w:szCs w:val="16"/>
        </w:rPr>
        <w:t>年</w:t>
      </w:r>
      <w:r w:rsidRPr="00A36A59">
        <w:rPr>
          <w:rFonts w:eastAsia="標楷體"/>
          <w:color w:val="0D0D0D" w:themeColor="text1" w:themeTint="F2"/>
          <w:sz w:val="16"/>
          <w:szCs w:val="16"/>
        </w:rPr>
        <w:t>9</w:t>
      </w:r>
      <w:r w:rsidRPr="00A36A59">
        <w:rPr>
          <w:rFonts w:eastAsia="標楷體"/>
          <w:color w:val="0D0D0D" w:themeColor="text1" w:themeTint="F2"/>
          <w:sz w:val="16"/>
          <w:szCs w:val="16"/>
        </w:rPr>
        <w:t>月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22</w:t>
      </w:r>
      <w:r w:rsidRPr="00A36A59">
        <w:rPr>
          <w:rFonts w:eastAsia="標楷體"/>
          <w:color w:val="0D0D0D" w:themeColor="text1" w:themeTint="F2"/>
          <w:sz w:val="16"/>
          <w:szCs w:val="16"/>
        </w:rPr>
        <w:t>日</w:t>
      </w:r>
      <w:r w:rsidRPr="00A36A59">
        <w:rPr>
          <w:rFonts w:eastAsia="標楷體"/>
          <w:color w:val="0D0D0D" w:themeColor="text1" w:themeTint="F2"/>
          <w:sz w:val="16"/>
          <w:szCs w:val="16"/>
        </w:rPr>
        <w:t>110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學年度第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2</w:t>
      </w:r>
      <w:r w:rsidRPr="00A36A59">
        <w:rPr>
          <w:rFonts w:eastAsia="標楷體" w:hint="eastAsia"/>
          <w:color w:val="0D0D0D" w:themeColor="text1" w:themeTint="F2"/>
          <w:sz w:val="16"/>
          <w:szCs w:val="16"/>
        </w:rPr>
        <w:t>次</w:t>
      </w:r>
      <w:r w:rsidRPr="00A36A59">
        <w:rPr>
          <w:rFonts w:eastAsia="標楷體"/>
          <w:color w:val="0D0D0D" w:themeColor="text1" w:themeTint="F2"/>
          <w:sz w:val="16"/>
          <w:szCs w:val="16"/>
        </w:rPr>
        <w:t>系務會議審議通過</w:t>
      </w:r>
    </w:p>
    <w:p w:rsidR="00AA1E3C" w:rsidRPr="00A36A59" w:rsidRDefault="00EA066B" w:rsidP="00AA1E3C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color w:val="0D0D0D" w:themeColor="text1" w:themeTint="F2"/>
          <w:kern w:val="0"/>
        </w:rPr>
      </w:pPr>
      <w:r w:rsidRPr="00A36A59">
        <w:rPr>
          <w:rFonts w:eastAsia="標楷體"/>
          <w:color w:val="0D0D0D" w:themeColor="text1" w:themeTint="F2"/>
          <w:kern w:val="0"/>
        </w:rPr>
        <w:t>為提高</w:t>
      </w:r>
      <w:r w:rsidR="00AA1E3C" w:rsidRPr="00A36A59">
        <w:rPr>
          <w:rFonts w:eastAsia="標楷體"/>
          <w:color w:val="0D0D0D" w:themeColor="text1" w:themeTint="F2"/>
          <w:kern w:val="0"/>
        </w:rPr>
        <w:t>國際企業學系（以下簡稱本系）學生的</w:t>
      </w:r>
      <w:r w:rsidRPr="00A36A59">
        <w:rPr>
          <w:rFonts w:eastAsia="標楷體"/>
          <w:color w:val="0D0D0D" w:themeColor="text1" w:themeTint="F2"/>
          <w:kern w:val="0"/>
        </w:rPr>
        <w:t>第二外國語文能力及檢定通過率，</w:t>
      </w:r>
      <w:r w:rsidR="00AA1E3C" w:rsidRPr="00A36A59">
        <w:rPr>
          <w:rFonts w:eastAsia="標楷體"/>
          <w:color w:val="0D0D0D" w:themeColor="text1" w:themeTint="F2"/>
          <w:kern w:val="0"/>
        </w:rPr>
        <w:t>特訂定「</w:t>
      </w:r>
      <w:r w:rsidR="00AA1E3C" w:rsidRPr="00A36A59">
        <w:rPr>
          <w:rFonts w:eastAsia="標楷體"/>
          <w:color w:val="0D0D0D" w:themeColor="text1" w:themeTint="F2"/>
        </w:rPr>
        <w:t>參與第二</w:t>
      </w:r>
      <w:r w:rsidR="00AA1E3C" w:rsidRPr="00A36A59">
        <w:rPr>
          <w:rFonts w:eastAsia="標楷體"/>
          <w:color w:val="0D0D0D" w:themeColor="text1" w:themeTint="F2"/>
          <w:kern w:val="0"/>
        </w:rPr>
        <w:t>外國語</w:t>
      </w:r>
      <w:r w:rsidR="00AA1E3C" w:rsidRPr="00A36A59">
        <w:rPr>
          <w:rFonts w:eastAsia="標楷體"/>
          <w:color w:val="0D0D0D" w:themeColor="text1" w:themeTint="F2"/>
        </w:rPr>
        <w:t>能力檢測獎勵辦法</w:t>
      </w:r>
      <w:r w:rsidR="00AA1E3C" w:rsidRPr="00A36A59">
        <w:rPr>
          <w:rFonts w:eastAsia="標楷體"/>
          <w:color w:val="0D0D0D" w:themeColor="text1" w:themeTint="F2"/>
          <w:kern w:val="0"/>
        </w:rPr>
        <w:t>」（以下簡稱本辦法）。</w:t>
      </w:r>
    </w:p>
    <w:p w:rsidR="00AA1E3C" w:rsidRPr="00A36A59" w:rsidRDefault="00AA1E3C" w:rsidP="00AA1E3C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bCs/>
          <w:color w:val="0D0D0D" w:themeColor="text1" w:themeTint="F2"/>
          <w:u w:val="single"/>
        </w:rPr>
      </w:pPr>
      <w:r w:rsidRPr="00A36A59">
        <w:rPr>
          <w:rFonts w:eastAsia="標楷體"/>
          <w:bCs/>
          <w:color w:val="0D0D0D" w:themeColor="text1" w:themeTint="F2"/>
          <w:u w:val="single"/>
        </w:rPr>
        <w:t>本系學生在校期間符合</w:t>
      </w:r>
      <w:r w:rsidR="007B550B" w:rsidRPr="00A36A59">
        <w:rPr>
          <w:rFonts w:eastAsia="標楷體" w:hint="eastAsia"/>
          <w:bCs/>
          <w:color w:val="0D0D0D" w:themeColor="text1" w:themeTint="F2"/>
          <w:u w:val="single"/>
        </w:rPr>
        <w:t>CEFR</w:t>
      </w:r>
      <w:r w:rsidR="007B550B" w:rsidRPr="00A36A59">
        <w:rPr>
          <w:rFonts w:eastAsia="標楷體" w:hint="eastAsia"/>
          <w:bCs/>
          <w:color w:val="0D0D0D" w:themeColor="text1" w:themeTint="F2"/>
          <w:u w:val="single"/>
        </w:rPr>
        <w:t>（歐洲語言學習、教學、評量共同參考架構）</w:t>
      </w:r>
      <w:r w:rsidR="007B550B" w:rsidRPr="00A36A59">
        <w:rPr>
          <w:rFonts w:eastAsia="標楷體"/>
          <w:bCs/>
          <w:color w:val="0D0D0D" w:themeColor="text1" w:themeTint="F2"/>
          <w:u w:val="single"/>
        </w:rPr>
        <w:t>B</w:t>
      </w:r>
      <w:r w:rsidR="007B550B" w:rsidRPr="00A36A59">
        <w:rPr>
          <w:rFonts w:eastAsia="標楷體" w:hint="eastAsia"/>
          <w:bCs/>
          <w:color w:val="0D0D0D" w:themeColor="text1" w:themeTint="F2"/>
          <w:u w:val="single"/>
        </w:rPr>
        <w:t>1</w:t>
      </w:r>
      <w:r w:rsidR="007B550B" w:rsidRPr="00A36A59">
        <w:rPr>
          <w:rFonts w:eastAsia="標楷體" w:hint="eastAsia"/>
          <w:bCs/>
          <w:color w:val="0D0D0D" w:themeColor="text1" w:themeTint="F2"/>
          <w:u w:val="single"/>
        </w:rPr>
        <w:t>等級</w:t>
      </w:r>
      <w:r w:rsidRPr="00A36A59">
        <w:rPr>
          <w:rFonts w:eastAsia="標楷體"/>
          <w:bCs/>
          <w:color w:val="0D0D0D" w:themeColor="text1" w:themeTint="F2"/>
          <w:u w:val="single"/>
        </w:rPr>
        <w:t>者，得申請獎勵</w:t>
      </w:r>
      <w:r w:rsidR="005A196D" w:rsidRPr="00A36A59">
        <w:rPr>
          <w:rFonts w:eastAsia="標楷體"/>
          <w:bCs/>
          <w:color w:val="0D0D0D" w:themeColor="text1" w:themeTint="F2"/>
          <w:u w:val="single"/>
        </w:rPr>
        <w:t>金額五百元</w:t>
      </w:r>
      <w:r w:rsidR="007B550B" w:rsidRPr="00A36A59">
        <w:rPr>
          <w:rFonts w:eastAsia="標楷體" w:hint="eastAsia"/>
          <w:bCs/>
          <w:color w:val="0D0D0D" w:themeColor="text1" w:themeTint="F2"/>
          <w:u w:val="single"/>
        </w:rPr>
        <w:t>。</w:t>
      </w:r>
    </w:p>
    <w:p w:rsidR="007B550B" w:rsidRPr="00A36A59" w:rsidRDefault="007B550B" w:rsidP="00DD0FDC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color w:val="0D0D0D" w:themeColor="text1" w:themeTint="F2"/>
          <w:kern w:val="0"/>
          <w:u w:val="single"/>
        </w:rPr>
      </w:pPr>
      <w:r w:rsidRPr="00A36A59">
        <w:rPr>
          <w:rFonts w:eastAsia="標楷體" w:hint="eastAsia"/>
          <w:color w:val="0D0D0D" w:themeColor="text1" w:themeTint="F2"/>
          <w:kern w:val="0"/>
          <w:u w:val="single"/>
        </w:rPr>
        <w:t>第二外語能力符合</w:t>
      </w:r>
      <w:r w:rsidRPr="00A36A59">
        <w:rPr>
          <w:rFonts w:eastAsia="標楷體" w:hint="eastAsia"/>
          <w:bCs/>
          <w:color w:val="0D0D0D" w:themeColor="text1" w:themeTint="F2"/>
          <w:u w:val="single"/>
        </w:rPr>
        <w:t>CEFR</w:t>
      </w:r>
      <w:r w:rsidRPr="00A36A59">
        <w:rPr>
          <w:rFonts w:eastAsia="標楷體" w:hint="eastAsia"/>
          <w:bCs/>
          <w:color w:val="0D0D0D" w:themeColor="text1" w:themeTint="F2"/>
          <w:u w:val="single"/>
        </w:rPr>
        <w:t>（歐洲語言學習、教學、評量共同參考架構）</w:t>
      </w:r>
      <w:r w:rsidRPr="00A36A59">
        <w:rPr>
          <w:rFonts w:eastAsia="標楷體"/>
          <w:bCs/>
          <w:color w:val="0D0D0D" w:themeColor="text1" w:themeTint="F2"/>
          <w:u w:val="single"/>
        </w:rPr>
        <w:t>B2</w:t>
      </w:r>
      <w:r w:rsidRPr="00A36A59">
        <w:rPr>
          <w:rFonts w:eastAsia="標楷體" w:hint="eastAsia"/>
          <w:bCs/>
          <w:color w:val="0D0D0D" w:themeColor="text1" w:themeTint="F2"/>
          <w:u w:val="single"/>
        </w:rPr>
        <w:t>等級者，視同通過本系</w:t>
      </w:r>
      <w:r w:rsidR="005651A9" w:rsidRPr="00A36A59">
        <w:rPr>
          <w:rFonts w:eastAsia="標楷體" w:hint="eastAsia"/>
          <w:bCs/>
          <w:color w:val="0D0D0D" w:themeColor="text1" w:themeTint="F2"/>
          <w:u w:val="single"/>
        </w:rPr>
        <w:t>學士班</w:t>
      </w:r>
      <w:r w:rsidR="00324EC5" w:rsidRPr="00A36A59">
        <w:rPr>
          <w:rFonts w:eastAsia="標楷體" w:hint="eastAsia"/>
          <w:bCs/>
          <w:color w:val="0D0D0D" w:themeColor="text1" w:themeTint="F2"/>
          <w:u w:val="single"/>
        </w:rPr>
        <w:t>外語</w:t>
      </w:r>
      <w:r w:rsidRPr="00A36A59">
        <w:rPr>
          <w:rFonts w:eastAsia="標楷體" w:hint="eastAsia"/>
          <w:bCs/>
          <w:color w:val="0D0D0D" w:themeColor="text1" w:themeTint="F2"/>
          <w:u w:val="single"/>
        </w:rPr>
        <w:t>能力畢業門檻。</w:t>
      </w:r>
    </w:p>
    <w:tbl>
      <w:tblPr>
        <w:tblW w:w="905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4012"/>
        <w:gridCol w:w="1473"/>
        <w:gridCol w:w="2038"/>
      </w:tblGrid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語言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檢定測驗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獎勵標準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C5" w:rsidRPr="00A36A59" w:rsidRDefault="0064104A" w:rsidP="009D5291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D0D0D" w:themeColor="text1" w:themeTint="F2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通過</w:t>
            </w:r>
            <w:r w:rsidR="00324EC5" w:rsidRPr="00A36A59">
              <w:rPr>
                <w:rFonts w:eastAsia="標楷體" w:hint="eastAsia"/>
                <w:bCs/>
                <w:color w:val="0D0D0D" w:themeColor="text1" w:themeTint="F2"/>
                <w:u w:val="single"/>
              </w:rPr>
              <w:t>學士班</w:t>
            </w:r>
          </w:p>
          <w:p w:rsidR="007B550B" w:rsidRPr="00A36A59" w:rsidRDefault="00DF6E6C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外語能力</w:t>
            </w:r>
            <w:r w:rsidR="0064104A"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畢業門檻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bookmarkStart w:id="0" w:name="_Hlk78883293"/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日語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JLPT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日本語能力試驗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N3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CF2188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N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韓語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TOPIK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韓國語文能力測驗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中級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(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三級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7051EE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中級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(</w:t>
            </w: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四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級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)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俄語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TORFL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俄國語文能力測驗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第</w:t>
            </w:r>
            <w:r w:rsidR="00BA317D"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二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BA317D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第三級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西班牙語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DELE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西班牙語言檢定考試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B1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7051EE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B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法語</w:t>
            </w:r>
          </w:p>
          <w:p w:rsidR="007B550B" w:rsidRPr="00A36A59" w:rsidRDefault="007B550B" w:rsidP="009D5291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DELF/DALF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法語鑑定文憑考試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B1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7051EE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B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TCF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法語能力測驗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300-399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7051EE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4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00-499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德語</w:t>
            </w:r>
          </w:p>
          <w:p w:rsidR="007B550B" w:rsidRPr="00A36A59" w:rsidRDefault="007B550B" w:rsidP="009D5291">
            <w:pPr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Zertifikat Deutsch (ZD)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B1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7051EE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B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Goethe-Zrtifikat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德語檢定考試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B1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7051EE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B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越南語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國際越南語認證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iVPT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B</w:t>
            </w:r>
            <w:r w:rsidR="007051EE"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7051EE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B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泰語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泰語能力檢定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CU-TFL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中級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BA317D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良好級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印尼語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政治大學外語學院印尼語檢定考試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B1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BA317D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B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緬甸語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MLT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緬甸語檢定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M2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BA317D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M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3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土耳其語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土耳其文檢定測驗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(ADP)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B1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BA317D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B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2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阿拉伯語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阿拉伯文檢定測驗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(ALPT)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第二級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0B" w:rsidRPr="00A36A59" w:rsidRDefault="00341C13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第</w:t>
            </w:r>
            <w:r w:rsidR="002A5D95"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三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級</w:t>
            </w:r>
          </w:p>
        </w:tc>
      </w:tr>
      <w:tr w:rsidR="00A36A59" w:rsidRPr="00A36A59" w:rsidTr="00DF6E6C">
        <w:trPr>
          <w:trHeight w:val="20"/>
          <w:jc w:val="center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7B550B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LTTC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舉辦之外語（含英、日、德、法、西語）</w:t>
            </w:r>
          </w:p>
          <w:p w:rsidR="007B550B" w:rsidRPr="00A36A59" w:rsidRDefault="007B550B" w:rsidP="00324EC5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能力測驗（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FLPT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50B" w:rsidRPr="00A36A59" w:rsidRDefault="00043506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筆試</w:t>
            </w:r>
            <w:r w:rsidR="007B550B"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19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5</w:t>
            </w:r>
          </w:p>
          <w:p w:rsidR="007B550B" w:rsidRPr="00A36A59" w:rsidRDefault="00043506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口試</w:t>
            </w:r>
            <w:r w:rsidR="007B550B"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S-2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06" w:rsidRPr="00A36A59" w:rsidRDefault="00043506" w:rsidP="00043506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筆試</w:t>
            </w: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2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40</w:t>
            </w:r>
          </w:p>
          <w:p w:rsidR="007B550B" w:rsidRPr="00A36A59" w:rsidRDefault="00043506" w:rsidP="00043506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u w:val="single"/>
              </w:rPr>
            </w:pPr>
            <w:r w:rsidRPr="00A36A59">
              <w:rPr>
                <w:rFonts w:eastAsia="標楷體" w:hint="eastAsia"/>
                <w:color w:val="0D0D0D" w:themeColor="text1" w:themeTint="F2"/>
                <w:kern w:val="0"/>
                <w:u w:val="single"/>
              </w:rPr>
              <w:t>口試</w:t>
            </w:r>
            <w:r w:rsidRPr="00A36A59">
              <w:rPr>
                <w:rFonts w:eastAsia="標楷體"/>
                <w:color w:val="0D0D0D" w:themeColor="text1" w:themeTint="F2"/>
                <w:kern w:val="0"/>
                <w:u w:val="single"/>
              </w:rPr>
              <w:t>S-2+</w:t>
            </w:r>
          </w:p>
        </w:tc>
      </w:tr>
    </w:tbl>
    <w:bookmarkEnd w:id="0"/>
    <w:p w:rsidR="00C40090" w:rsidRPr="00A36A59" w:rsidRDefault="00C40090" w:rsidP="00DD0FDC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color w:val="0D0D0D" w:themeColor="text1" w:themeTint="F2"/>
          <w:kern w:val="0"/>
        </w:rPr>
      </w:pPr>
      <w:r w:rsidRPr="00A36A59">
        <w:rPr>
          <w:rFonts w:eastAsia="標楷體"/>
          <w:color w:val="0D0D0D" w:themeColor="text1" w:themeTint="F2"/>
          <w:kern w:val="0"/>
        </w:rPr>
        <w:t>僑生不得申請與</w:t>
      </w:r>
      <w:r w:rsidR="000A7043" w:rsidRPr="00A36A59">
        <w:rPr>
          <w:rFonts w:eastAsia="標楷體"/>
          <w:color w:val="0D0D0D" w:themeColor="text1" w:themeTint="F2"/>
          <w:kern w:val="0"/>
        </w:rPr>
        <w:t>僑居地</w:t>
      </w:r>
      <w:r w:rsidRPr="00A36A59">
        <w:rPr>
          <w:rFonts w:eastAsia="標楷體"/>
          <w:color w:val="0D0D0D" w:themeColor="text1" w:themeTint="F2"/>
          <w:kern w:val="0"/>
        </w:rPr>
        <w:t>相同的</w:t>
      </w:r>
      <w:r w:rsidRPr="00A36A59">
        <w:rPr>
          <w:rFonts w:eastAsia="標楷體"/>
          <w:color w:val="0D0D0D" w:themeColor="text1" w:themeTint="F2"/>
        </w:rPr>
        <w:t>第二</w:t>
      </w:r>
      <w:r w:rsidRPr="00A36A59">
        <w:rPr>
          <w:rFonts w:eastAsia="標楷體"/>
          <w:color w:val="0D0D0D" w:themeColor="text1" w:themeTint="F2"/>
          <w:kern w:val="0"/>
        </w:rPr>
        <w:t>外國語</w:t>
      </w:r>
      <w:r w:rsidRPr="00A36A59">
        <w:rPr>
          <w:rFonts w:eastAsia="標楷體"/>
          <w:color w:val="0D0D0D" w:themeColor="text1" w:themeTint="F2"/>
        </w:rPr>
        <w:t>能力檢測獎勵。</w:t>
      </w:r>
    </w:p>
    <w:p w:rsidR="00C97631" w:rsidRPr="00A36A59" w:rsidRDefault="00C97631" w:rsidP="00DD0FDC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color w:val="0D0D0D" w:themeColor="text1" w:themeTint="F2"/>
          <w:kern w:val="0"/>
        </w:rPr>
      </w:pPr>
      <w:r w:rsidRPr="00A36A59">
        <w:rPr>
          <w:rFonts w:eastAsia="標楷體"/>
          <w:color w:val="0D0D0D" w:themeColor="text1" w:themeTint="F2"/>
        </w:rPr>
        <w:t>檢測成績需以在本系修業期間發生為準，申請學生其獎勵年限以學士班</w:t>
      </w:r>
      <w:r w:rsidRPr="00A36A59">
        <w:rPr>
          <w:rFonts w:eastAsia="標楷體"/>
          <w:color w:val="0D0D0D" w:themeColor="text1" w:themeTint="F2"/>
        </w:rPr>
        <w:t>4</w:t>
      </w:r>
      <w:r w:rsidRPr="00A36A59">
        <w:rPr>
          <w:rFonts w:eastAsia="標楷體"/>
          <w:color w:val="0D0D0D" w:themeColor="text1" w:themeTint="F2"/>
        </w:rPr>
        <w:t>年、碩士班</w:t>
      </w:r>
      <w:r w:rsidRPr="00A36A59">
        <w:rPr>
          <w:rFonts w:eastAsia="標楷體"/>
          <w:color w:val="0D0D0D" w:themeColor="text1" w:themeTint="F2"/>
        </w:rPr>
        <w:t>2</w:t>
      </w:r>
      <w:r w:rsidRPr="00A36A59">
        <w:rPr>
          <w:rFonts w:eastAsia="標楷體"/>
          <w:color w:val="0D0D0D" w:themeColor="text1" w:themeTint="F2"/>
        </w:rPr>
        <w:t>年、博士班</w:t>
      </w:r>
      <w:r w:rsidRPr="00A36A59">
        <w:rPr>
          <w:rFonts w:eastAsia="標楷體"/>
          <w:color w:val="0D0D0D" w:themeColor="text1" w:themeTint="F2"/>
        </w:rPr>
        <w:t>4</w:t>
      </w:r>
      <w:r w:rsidRPr="00A36A59">
        <w:rPr>
          <w:rFonts w:eastAsia="標楷體"/>
          <w:color w:val="0D0D0D" w:themeColor="text1" w:themeTint="F2"/>
        </w:rPr>
        <w:t>年計。</w:t>
      </w:r>
    </w:p>
    <w:p w:rsidR="00DF76E6" w:rsidRPr="00A36A59" w:rsidRDefault="00DD0FDC" w:rsidP="00DD0FDC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color w:val="0D0D0D" w:themeColor="text1" w:themeTint="F2"/>
          <w:kern w:val="0"/>
        </w:rPr>
      </w:pPr>
      <w:r w:rsidRPr="00A36A59">
        <w:rPr>
          <w:rFonts w:eastAsia="標楷體"/>
          <w:color w:val="0D0D0D" w:themeColor="text1" w:themeTint="F2"/>
          <w:kern w:val="0"/>
        </w:rPr>
        <w:t>每人每學期僅能申請一次，</w:t>
      </w:r>
      <w:r w:rsidR="00380002" w:rsidRPr="00A36A59">
        <w:rPr>
          <w:rFonts w:eastAsia="標楷體"/>
          <w:color w:val="0D0D0D" w:themeColor="text1" w:themeTint="F2"/>
          <w:kern w:val="0"/>
        </w:rPr>
        <w:t>同一</w:t>
      </w:r>
      <w:r w:rsidR="00E56E99" w:rsidRPr="00A36A59">
        <w:rPr>
          <w:rFonts w:eastAsia="標楷體" w:hint="eastAsia"/>
          <w:color w:val="0D0D0D" w:themeColor="text1" w:themeTint="F2"/>
          <w:kern w:val="0"/>
        </w:rPr>
        <w:t>語言</w:t>
      </w:r>
      <w:r w:rsidR="00380002" w:rsidRPr="00A36A59">
        <w:rPr>
          <w:rFonts w:eastAsia="標楷體"/>
          <w:color w:val="0D0D0D" w:themeColor="text1" w:themeTint="F2"/>
          <w:kern w:val="0"/>
        </w:rPr>
        <w:t>不得重複申請，</w:t>
      </w:r>
      <w:r w:rsidRPr="00A36A59">
        <w:rPr>
          <w:rFonts w:eastAsia="標楷體"/>
          <w:color w:val="0D0D0D" w:themeColor="text1" w:themeTint="F2"/>
          <w:kern w:val="0"/>
        </w:rPr>
        <w:t>上學期申請時間為</w:t>
      </w:r>
      <w:r w:rsidRPr="00A36A59">
        <w:rPr>
          <w:rFonts w:eastAsia="標楷體"/>
          <w:color w:val="0D0D0D" w:themeColor="text1" w:themeTint="F2"/>
          <w:kern w:val="0"/>
        </w:rPr>
        <w:t>11</w:t>
      </w:r>
      <w:r w:rsidRPr="00A36A59">
        <w:rPr>
          <w:rFonts w:eastAsia="標楷體"/>
          <w:color w:val="0D0D0D" w:themeColor="text1" w:themeTint="F2"/>
          <w:kern w:val="0"/>
        </w:rPr>
        <w:t>月</w:t>
      </w:r>
      <w:r w:rsidRPr="00A36A59">
        <w:rPr>
          <w:rFonts w:eastAsia="標楷體"/>
          <w:color w:val="0D0D0D" w:themeColor="text1" w:themeTint="F2"/>
          <w:kern w:val="0"/>
        </w:rPr>
        <w:t>1</w:t>
      </w:r>
      <w:r w:rsidRPr="00A36A59">
        <w:rPr>
          <w:rFonts w:eastAsia="標楷體"/>
          <w:color w:val="0D0D0D" w:themeColor="text1" w:themeTint="F2"/>
          <w:kern w:val="0"/>
        </w:rPr>
        <w:t>日至</w:t>
      </w:r>
      <w:r w:rsidRPr="00A36A59">
        <w:rPr>
          <w:rFonts w:eastAsia="標楷體"/>
          <w:color w:val="0D0D0D" w:themeColor="text1" w:themeTint="F2"/>
          <w:kern w:val="0"/>
        </w:rPr>
        <w:t>11</w:t>
      </w:r>
      <w:r w:rsidRPr="00A36A59">
        <w:rPr>
          <w:rFonts w:eastAsia="標楷體"/>
          <w:color w:val="0D0D0D" w:themeColor="text1" w:themeTint="F2"/>
          <w:kern w:val="0"/>
        </w:rPr>
        <w:t>月</w:t>
      </w:r>
      <w:r w:rsidRPr="00A36A59">
        <w:rPr>
          <w:rFonts w:eastAsia="標楷體"/>
          <w:color w:val="0D0D0D" w:themeColor="text1" w:themeTint="F2"/>
          <w:kern w:val="0"/>
        </w:rPr>
        <w:t>30</w:t>
      </w:r>
      <w:r w:rsidRPr="00A36A59">
        <w:rPr>
          <w:rFonts w:eastAsia="標楷體"/>
          <w:color w:val="0D0D0D" w:themeColor="text1" w:themeTint="F2"/>
          <w:kern w:val="0"/>
        </w:rPr>
        <w:t>日，下學期申請時間為</w:t>
      </w:r>
      <w:r w:rsidRPr="00A36A59">
        <w:rPr>
          <w:rFonts w:eastAsia="標楷體"/>
          <w:color w:val="0D0D0D" w:themeColor="text1" w:themeTint="F2"/>
          <w:kern w:val="0"/>
        </w:rPr>
        <w:t>5</w:t>
      </w:r>
      <w:r w:rsidRPr="00A36A59">
        <w:rPr>
          <w:rFonts w:eastAsia="標楷體"/>
          <w:color w:val="0D0D0D" w:themeColor="text1" w:themeTint="F2"/>
          <w:kern w:val="0"/>
        </w:rPr>
        <w:t>月</w:t>
      </w:r>
      <w:r w:rsidRPr="00A36A59">
        <w:rPr>
          <w:rFonts w:eastAsia="標楷體"/>
          <w:color w:val="0D0D0D" w:themeColor="text1" w:themeTint="F2"/>
          <w:kern w:val="0"/>
        </w:rPr>
        <w:t>1</w:t>
      </w:r>
      <w:r w:rsidRPr="00A36A59">
        <w:rPr>
          <w:rFonts w:eastAsia="標楷體"/>
          <w:color w:val="0D0D0D" w:themeColor="text1" w:themeTint="F2"/>
          <w:kern w:val="0"/>
        </w:rPr>
        <w:t>日至</w:t>
      </w:r>
      <w:r w:rsidRPr="00A36A59">
        <w:rPr>
          <w:rFonts w:eastAsia="標楷體"/>
          <w:color w:val="0D0D0D" w:themeColor="text1" w:themeTint="F2"/>
          <w:kern w:val="0"/>
        </w:rPr>
        <w:t>5</w:t>
      </w:r>
      <w:r w:rsidRPr="00A36A59">
        <w:rPr>
          <w:rFonts w:eastAsia="標楷體"/>
          <w:color w:val="0D0D0D" w:themeColor="text1" w:themeTint="F2"/>
          <w:kern w:val="0"/>
        </w:rPr>
        <w:t>月</w:t>
      </w:r>
      <w:r w:rsidRPr="00A36A59">
        <w:rPr>
          <w:rFonts w:eastAsia="標楷體"/>
          <w:color w:val="0D0D0D" w:themeColor="text1" w:themeTint="F2"/>
          <w:kern w:val="0"/>
        </w:rPr>
        <w:t>31</w:t>
      </w:r>
      <w:r w:rsidRPr="00A36A59">
        <w:rPr>
          <w:rFonts w:eastAsia="標楷體"/>
          <w:color w:val="0D0D0D" w:themeColor="text1" w:themeTint="F2"/>
          <w:kern w:val="0"/>
        </w:rPr>
        <w:t>日</w:t>
      </w:r>
      <w:r w:rsidR="00D77431" w:rsidRPr="00A36A59">
        <w:rPr>
          <w:rFonts w:eastAsia="標楷體"/>
          <w:color w:val="0D0D0D" w:themeColor="text1" w:themeTint="F2"/>
          <w:kern w:val="0"/>
        </w:rPr>
        <w:t>，逾時不予受理</w:t>
      </w:r>
      <w:r w:rsidRPr="00A36A59">
        <w:rPr>
          <w:rFonts w:eastAsia="標楷體"/>
          <w:color w:val="0D0D0D" w:themeColor="text1" w:themeTint="F2"/>
          <w:kern w:val="0"/>
        </w:rPr>
        <w:t>。</w:t>
      </w:r>
    </w:p>
    <w:p w:rsidR="004A4CD9" w:rsidRPr="00A36A59" w:rsidRDefault="004A4CD9" w:rsidP="005C62C0">
      <w:pPr>
        <w:widowControl/>
        <w:numPr>
          <w:ilvl w:val="0"/>
          <w:numId w:val="7"/>
        </w:numPr>
        <w:spacing w:before="120" w:after="120"/>
        <w:ind w:left="966" w:hanging="966"/>
        <w:rPr>
          <w:rFonts w:eastAsia="標楷體"/>
          <w:color w:val="0D0D0D" w:themeColor="text1" w:themeTint="F2"/>
          <w:kern w:val="0"/>
        </w:rPr>
      </w:pPr>
      <w:r w:rsidRPr="00A36A59">
        <w:rPr>
          <w:rFonts w:eastAsia="標楷體"/>
          <w:color w:val="0D0D0D" w:themeColor="text1" w:themeTint="F2"/>
          <w:kern w:val="0"/>
        </w:rPr>
        <w:t>依本辦法申請獎勵者，應於申請期間填妥</w:t>
      </w:r>
      <w:r w:rsidR="005C62C0" w:rsidRPr="00A36A59">
        <w:rPr>
          <w:rFonts w:eastAsia="標楷體"/>
          <w:color w:val="0D0D0D" w:themeColor="text1" w:themeTint="F2"/>
          <w:kern w:val="0"/>
        </w:rPr>
        <w:t>第二外國語</w:t>
      </w:r>
      <w:r w:rsidRPr="00A36A59">
        <w:rPr>
          <w:rFonts w:eastAsia="標楷體"/>
          <w:color w:val="0D0D0D" w:themeColor="text1" w:themeTint="F2"/>
          <w:kern w:val="0"/>
        </w:rPr>
        <w:t>能力檢測獎勵申請表，並檢附檢測成績影印本，經學生事務委員會審查核定補助金額後始得生效。</w:t>
      </w:r>
      <w:r w:rsidR="005C62C0" w:rsidRPr="00A36A59">
        <w:rPr>
          <w:rFonts w:eastAsia="標楷體"/>
          <w:bCs/>
          <w:color w:val="0D0D0D" w:themeColor="text1" w:themeTint="F2"/>
        </w:rPr>
        <w:t>若考試成績證明上所載姓名為英文者，應另附足資證明英文姓名之證件（例如護</w:t>
      </w:r>
      <w:r w:rsidR="005C62C0" w:rsidRPr="00A36A59">
        <w:rPr>
          <w:rFonts w:eastAsia="標楷體"/>
          <w:color w:val="0D0D0D" w:themeColor="text1" w:themeTint="F2"/>
          <w:kern w:val="0"/>
        </w:rPr>
        <w:t>照）供驗證。</w:t>
      </w:r>
    </w:p>
    <w:p w:rsidR="00811057" w:rsidRPr="00A36A59" w:rsidRDefault="00C97631" w:rsidP="00C97631">
      <w:pPr>
        <w:widowControl/>
        <w:spacing w:before="120" w:after="120"/>
        <w:ind w:left="960" w:hangingChars="400" w:hanging="960"/>
        <w:rPr>
          <w:rFonts w:eastAsia="標楷體"/>
          <w:color w:val="0D0D0D" w:themeColor="text1" w:themeTint="F2"/>
          <w:kern w:val="0"/>
          <w:u w:val="single"/>
        </w:rPr>
      </w:pPr>
      <w:r w:rsidRPr="00A36A59">
        <w:rPr>
          <w:rFonts w:eastAsia="標楷體"/>
          <w:color w:val="0D0D0D" w:themeColor="text1" w:themeTint="F2"/>
          <w:kern w:val="0"/>
          <w:u w:val="single"/>
        </w:rPr>
        <w:t>第</w:t>
      </w:r>
      <w:r w:rsidR="00B1699B" w:rsidRPr="00A36A59">
        <w:rPr>
          <w:rFonts w:eastAsia="標楷體" w:hint="eastAsia"/>
          <w:color w:val="0D0D0D" w:themeColor="text1" w:themeTint="F2"/>
          <w:kern w:val="0"/>
          <w:u w:val="single"/>
        </w:rPr>
        <w:t>八</w:t>
      </w:r>
      <w:r w:rsidRPr="00A36A59">
        <w:rPr>
          <w:rFonts w:eastAsia="標楷體"/>
          <w:color w:val="0D0D0D" w:themeColor="text1" w:themeTint="F2"/>
          <w:kern w:val="0"/>
          <w:u w:val="single"/>
        </w:rPr>
        <w:t>條</w:t>
      </w:r>
      <w:r w:rsidRPr="00A36A59">
        <w:rPr>
          <w:rFonts w:eastAsia="標楷體"/>
          <w:color w:val="0D0D0D" w:themeColor="text1" w:themeTint="F2"/>
          <w:kern w:val="0"/>
        </w:rPr>
        <w:t xml:space="preserve">  </w:t>
      </w:r>
      <w:r w:rsidR="005A196D" w:rsidRPr="00A36A59">
        <w:rPr>
          <w:rFonts w:eastAsia="標楷體"/>
          <w:color w:val="0D0D0D" w:themeColor="text1" w:themeTint="F2"/>
          <w:kern w:val="0"/>
        </w:rPr>
        <w:t>獎勵經費來源由獎助學金項下支應，若當學期經費用罄，則延至下一學期補發</w:t>
      </w:r>
      <w:r w:rsidRPr="00A36A59">
        <w:rPr>
          <w:rFonts w:eastAsia="標楷體"/>
          <w:color w:val="0D0D0D" w:themeColor="text1" w:themeTint="F2"/>
          <w:kern w:val="0"/>
        </w:rPr>
        <w:t xml:space="preserve"> </w:t>
      </w:r>
      <w:r w:rsidRPr="00A36A59">
        <w:rPr>
          <w:rFonts w:eastAsia="標楷體"/>
          <w:color w:val="0D0D0D" w:themeColor="text1" w:themeTint="F2"/>
          <w:kern w:val="0"/>
        </w:rPr>
        <w:t>或不予補發</w:t>
      </w:r>
      <w:r w:rsidR="00670875" w:rsidRPr="00A36A59">
        <w:rPr>
          <w:rFonts w:eastAsia="標楷體"/>
          <w:color w:val="0D0D0D" w:themeColor="text1" w:themeTint="F2"/>
          <w:kern w:val="0"/>
        </w:rPr>
        <w:t>。</w:t>
      </w:r>
    </w:p>
    <w:p w:rsidR="00670875" w:rsidRPr="00A36A59" w:rsidRDefault="00C97631" w:rsidP="00C97631">
      <w:pPr>
        <w:widowControl/>
        <w:spacing w:before="120" w:after="120"/>
        <w:ind w:left="960" w:hangingChars="400" w:hanging="960"/>
        <w:rPr>
          <w:rFonts w:eastAsia="標楷體"/>
          <w:color w:val="0D0D0D" w:themeColor="text1" w:themeTint="F2"/>
          <w:kern w:val="0"/>
          <w:u w:val="single"/>
        </w:rPr>
      </w:pPr>
      <w:r w:rsidRPr="00A36A59">
        <w:rPr>
          <w:rFonts w:eastAsia="標楷體"/>
          <w:color w:val="0D0D0D" w:themeColor="text1" w:themeTint="F2"/>
          <w:kern w:val="0"/>
          <w:u w:val="single"/>
        </w:rPr>
        <w:t>第</w:t>
      </w:r>
      <w:r w:rsidR="00B1699B" w:rsidRPr="00A36A59">
        <w:rPr>
          <w:rFonts w:eastAsia="標楷體" w:hint="eastAsia"/>
          <w:color w:val="0D0D0D" w:themeColor="text1" w:themeTint="F2"/>
          <w:kern w:val="0"/>
          <w:u w:val="single"/>
        </w:rPr>
        <w:t>九</w:t>
      </w:r>
      <w:r w:rsidRPr="00A36A59">
        <w:rPr>
          <w:rFonts w:eastAsia="標楷體"/>
          <w:color w:val="0D0D0D" w:themeColor="text1" w:themeTint="F2"/>
          <w:kern w:val="0"/>
          <w:u w:val="single"/>
        </w:rPr>
        <w:t>條</w:t>
      </w:r>
      <w:r w:rsidRPr="00A36A59">
        <w:rPr>
          <w:rFonts w:eastAsia="標楷體"/>
          <w:color w:val="0D0D0D" w:themeColor="text1" w:themeTint="F2"/>
          <w:kern w:val="0"/>
        </w:rPr>
        <w:t xml:space="preserve">  </w:t>
      </w:r>
      <w:r w:rsidR="00670875" w:rsidRPr="00A36A59">
        <w:rPr>
          <w:rFonts w:eastAsia="標楷體"/>
          <w:color w:val="0D0D0D" w:themeColor="text1" w:themeTint="F2"/>
          <w:kern w:val="0"/>
        </w:rPr>
        <w:t>本辦法經</w:t>
      </w:r>
      <w:r w:rsidR="00811057" w:rsidRPr="00A36A59">
        <w:rPr>
          <w:rFonts w:eastAsia="標楷體"/>
          <w:color w:val="0D0D0D" w:themeColor="text1" w:themeTint="F2"/>
          <w:kern w:val="0"/>
        </w:rPr>
        <w:t>本系學生事務委員會通過，並送</w:t>
      </w:r>
      <w:r w:rsidR="00670875" w:rsidRPr="00A36A59">
        <w:rPr>
          <w:rFonts w:eastAsia="標楷體"/>
          <w:color w:val="0D0D0D" w:themeColor="text1" w:themeTint="F2"/>
          <w:kern w:val="0"/>
        </w:rPr>
        <w:t>系務會議</w:t>
      </w:r>
      <w:r w:rsidR="00822544" w:rsidRPr="00A36A59">
        <w:rPr>
          <w:rFonts w:eastAsia="標楷體"/>
          <w:color w:val="0D0D0D" w:themeColor="text1" w:themeTint="F2"/>
          <w:kern w:val="0"/>
        </w:rPr>
        <w:t>審議</w:t>
      </w:r>
      <w:r w:rsidR="00670875" w:rsidRPr="00A36A59">
        <w:rPr>
          <w:rFonts w:eastAsia="標楷體"/>
          <w:color w:val="0D0D0D" w:themeColor="text1" w:themeTint="F2"/>
          <w:kern w:val="0"/>
        </w:rPr>
        <w:t>通過後公佈實施，修正時亦同。</w:t>
      </w:r>
    </w:p>
    <w:p w:rsidR="00626451" w:rsidRPr="00A36A59" w:rsidRDefault="00626451" w:rsidP="0027397F">
      <w:pPr>
        <w:snapToGrid w:val="0"/>
        <w:spacing w:line="0" w:lineRule="atLeast"/>
        <w:ind w:left="2"/>
        <w:jc w:val="center"/>
        <w:rPr>
          <w:rFonts w:eastAsia="標楷體"/>
          <w:b/>
          <w:color w:val="0D0D0D" w:themeColor="text1" w:themeTint="F2"/>
          <w:sz w:val="32"/>
          <w:szCs w:val="32"/>
        </w:rPr>
        <w:sectPr w:rsidR="00626451" w:rsidRPr="00A36A59" w:rsidSect="00CF4A29">
          <w:pgSz w:w="11906" w:h="16838"/>
          <w:pgMar w:top="851" w:right="851" w:bottom="567" w:left="851" w:header="851" w:footer="992" w:gutter="0"/>
          <w:cols w:space="425"/>
          <w:docGrid w:type="lines" w:linePitch="360"/>
        </w:sectPr>
      </w:pPr>
    </w:p>
    <w:p w:rsidR="0027397F" w:rsidRPr="00A36A59" w:rsidRDefault="0027397F" w:rsidP="0027397F">
      <w:pPr>
        <w:snapToGrid w:val="0"/>
        <w:spacing w:line="0" w:lineRule="atLeast"/>
        <w:ind w:left="2"/>
        <w:jc w:val="center"/>
        <w:rPr>
          <w:rFonts w:eastAsia="標楷體"/>
          <w:b/>
          <w:color w:val="0D0D0D" w:themeColor="text1" w:themeTint="F2"/>
          <w:sz w:val="32"/>
          <w:szCs w:val="32"/>
        </w:rPr>
      </w:pPr>
      <w:r w:rsidRPr="00A36A59">
        <w:rPr>
          <w:rFonts w:eastAsia="標楷體"/>
          <w:b/>
          <w:color w:val="0D0D0D" w:themeColor="text1" w:themeTint="F2"/>
          <w:sz w:val="32"/>
          <w:szCs w:val="32"/>
        </w:rPr>
        <w:lastRenderedPageBreak/>
        <w:t>國立暨南國際大學國際企業學系學生</w:t>
      </w:r>
    </w:p>
    <w:p w:rsidR="0027397F" w:rsidRPr="00A36A59" w:rsidRDefault="0027397F" w:rsidP="0027397F">
      <w:pPr>
        <w:snapToGrid w:val="0"/>
        <w:spacing w:line="0" w:lineRule="atLeast"/>
        <w:ind w:left="2"/>
        <w:jc w:val="center"/>
        <w:rPr>
          <w:rFonts w:eastAsia="標楷體"/>
          <w:b/>
          <w:color w:val="0D0D0D" w:themeColor="text1" w:themeTint="F2"/>
          <w:sz w:val="32"/>
          <w:szCs w:val="32"/>
        </w:rPr>
      </w:pPr>
      <w:r w:rsidRPr="00A36A59">
        <w:rPr>
          <w:rFonts w:eastAsia="標楷體"/>
          <w:b/>
          <w:color w:val="0D0D0D" w:themeColor="text1" w:themeTint="F2"/>
          <w:sz w:val="32"/>
          <w:szCs w:val="32"/>
        </w:rPr>
        <w:t>參與</w:t>
      </w:r>
      <w:r w:rsidR="005C0C88" w:rsidRPr="00A36A59">
        <w:rPr>
          <w:rFonts w:eastAsia="標楷體"/>
          <w:b/>
          <w:color w:val="0D0D0D" w:themeColor="text1" w:themeTint="F2"/>
          <w:sz w:val="32"/>
          <w:szCs w:val="32"/>
        </w:rPr>
        <w:t>第二外國</w:t>
      </w:r>
      <w:r w:rsidRPr="00A36A59">
        <w:rPr>
          <w:rFonts w:eastAsia="標楷體"/>
          <w:b/>
          <w:color w:val="0D0D0D" w:themeColor="text1" w:themeTint="F2"/>
          <w:sz w:val="32"/>
          <w:szCs w:val="32"/>
        </w:rPr>
        <w:t>語能力檢測獎勵申請表</w:t>
      </w:r>
    </w:p>
    <w:p w:rsidR="0027397F" w:rsidRPr="00A36A59" w:rsidRDefault="0027397F" w:rsidP="0027397F">
      <w:pPr>
        <w:snapToGrid w:val="0"/>
        <w:spacing w:line="0" w:lineRule="atLeast"/>
        <w:ind w:left="2"/>
        <w:jc w:val="right"/>
        <w:rPr>
          <w:rFonts w:eastAsia="標楷體"/>
          <w:color w:val="0D0D0D" w:themeColor="text1" w:themeTint="F2"/>
          <w:sz w:val="20"/>
          <w:szCs w:val="20"/>
        </w:rPr>
      </w:pPr>
    </w:p>
    <w:p w:rsidR="0027397F" w:rsidRPr="00A36A59" w:rsidRDefault="0027397F" w:rsidP="0027397F">
      <w:pPr>
        <w:snapToGrid w:val="0"/>
        <w:spacing w:line="0" w:lineRule="atLeast"/>
        <w:ind w:left="2"/>
        <w:jc w:val="right"/>
        <w:rPr>
          <w:rFonts w:eastAsia="標楷體"/>
          <w:color w:val="0D0D0D" w:themeColor="text1" w:themeTint="F2"/>
          <w:szCs w:val="20"/>
        </w:rPr>
      </w:pPr>
      <w:r w:rsidRPr="00A36A59">
        <w:rPr>
          <w:rFonts w:eastAsia="標楷體"/>
          <w:color w:val="0D0D0D" w:themeColor="text1" w:themeTint="F2"/>
          <w:szCs w:val="20"/>
        </w:rPr>
        <w:t>申請日期：</w:t>
      </w:r>
      <w:r w:rsidRPr="00A36A59">
        <w:rPr>
          <w:rFonts w:eastAsia="標楷體"/>
          <w:color w:val="0D0D0D" w:themeColor="text1" w:themeTint="F2"/>
          <w:szCs w:val="20"/>
        </w:rPr>
        <w:t xml:space="preserve">  </w:t>
      </w:r>
      <w:r w:rsidRPr="00A36A59">
        <w:rPr>
          <w:rFonts w:eastAsia="標楷體"/>
          <w:color w:val="0D0D0D" w:themeColor="text1" w:themeTint="F2"/>
          <w:szCs w:val="20"/>
        </w:rPr>
        <w:t xml:space="preserve">　</w:t>
      </w:r>
      <w:r w:rsidRPr="00A36A59">
        <w:rPr>
          <w:rFonts w:eastAsia="標楷體"/>
          <w:color w:val="0D0D0D" w:themeColor="text1" w:themeTint="F2"/>
          <w:szCs w:val="20"/>
        </w:rPr>
        <w:t xml:space="preserve">  </w:t>
      </w:r>
      <w:r w:rsidRPr="00A36A59">
        <w:rPr>
          <w:rFonts w:eastAsia="標楷體"/>
          <w:color w:val="0D0D0D" w:themeColor="text1" w:themeTint="F2"/>
          <w:szCs w:val="20"/>
        </w:rPr>
        <w:t>年</w:t>
      </w:r>
      <w:r w:rsidRPr="00A36A59">
        <w:rPr>
          <w:rFonts w:eastAsia="標楷體"/>
          <w:color w:val="0D0D0D" w:themeColor="text1" w:themeTint="F2"/>
          <w:szCs w:val="20"/>
        </w:rPr>
        <w:t xml:space="preserve">    </w:t>
      </w:r>
      <w:r w:rsidRPr="00A36A59">
        <w:rPr>
          <w:rFonts w:eastAsia="標楷體"/>
          <w:color w:val="0D0D0D" w:themeColor="text1" w:themeTint="F2"/>
          <w:szCs w:val="20"/>
        </w:rPr>
        <w:t xml:space="preserve">　月　</w:t>
      </w:r>
      <w:r w:rsidRPr="00A36A59">
        <w:rPr>
          <w:rFonts w:eastAsia="標楷體"/>
          <w:color w:val="0D0D0D" w:themeColor="text1" w:themeTint="F2"/>
          <w:szCs w:val="20"/>
        </w:rPr>
        <w:t xml:space="preserve">    </w:t>
      </w:r>
      <w:r w:rsidRPr="00A36A59">
        <w:rPr>
          <w:rFonts w:eastAsia="標楷體"/>
          <w:color w:val="0D0D0D" w:themeColor="text1" w:themeTint="F2"/>
          <w:szCs w:val="20"/>
        </w:rPr>
        <w:t>日</w:t>
      </w:r>
    </w:p>
    <w:tbl>
      <w:tblPr>
        <w:tblW w:w="922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3261"/>
        <w:gridCol w:w="1275"/>
        <w:gridCol w:w="3544"/>
      </w:tblGrid>
      <w:tr w:rsidR="00A36A59" w:rsidRPr="00A36A59" w:rsidTr="003D12E7">
        <w:trPr>
          <w:trHeight w:val="56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397F" w:rsidRPr="00A36A59" w:rsidRDefault="0027397F" w:rsidP="003D12E7">
            <w:pPr>
              <w:widowControl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班級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397F" w:rsidRPr="00A36A59" w:rsidRDefault="0027397F">
            <w:pPr>
              <w:widowControl/>
              <w:jc w:val="both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 xml:space="preserve"> </w:t>
            </w:r>
            <w:r w:rsidRPr="00A36A59">
              <w:rPr>
                <w:rFonts w:ascii="標楷體" w:eastAsia="標楷體" w:hAnsi="標楷體"/>
                <w:color w:val="0D0D0D" w:themeColor="text1" w:themeTint="F2"/>
                <w:kern w:val="0"/>
                <w:sz w:val="28"/>
                <w:szCs w:val="28"/>
              </w:rPr>
              <w:t>□</w:t>
            </w: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 xml:space="preserve">學士班　　</w:t>
            </w:r>
            <w:r w:rsidR="007B550B" w:rsidRPr="00A36A59">
              <w:rPr>
                <w:rFonts w:ascii="標楷體" w:eastAsia="標楷體" w:hAnsi="標楷體"/>
                <w:color w:val="0D0D0D" w:themeColor="text1" w:themeTint="F2"/>
                <w:kern w:val="0"/>
                <w:sz w:val="28"/>
                <w:szCs w:val="28"/>
              </w:rPr>
              <w:t>□</w:t>
            </w: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 xml:space="preserve">碩士班　　</w:t>
            </w:r>
            <w:r w:rsidR="007B550B" w:rsidRPr="00A36A59">
              <w:rPr>
                <w:rFonts w:ascii="標楷體" w:eastAsia="標楷體" w:hAnsi="標楷體"/>
                <w:color w:val="0D0D0D" w:themeColor="text1" w:themeTint="F2"/>
                <w:kern w:val="0"/>
                <w:sz w:val="28"/>
                <w:szCs w:val="28"/>
              </w:rPr>
              <w:t>□</w:t>
            </w: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博士班</w:t>
            </w:r>
          </w:p>
        </w:tc>
      </w:tr>
      <w:tr w:rsidR="00A36A59" w:rsidRPr="00A36A59" w:rsidTr="007B550B">
        <w:trPr>
          <w:trHeight w:val="58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397F" w:rsidRPr="00A36A59" w:rsidRDefault="0027397F">
            <w:pPr>
              <w:widowControl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學號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397F" w:rsidRPr="00A36A59" w:rsidRDefault="0027397F">
            <w:pPr>
              <w:widowControl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397F" w:rsidRPr="00A36A59" w:rsidRDefault="0027397F">
            <w:pPr>
              <w:widowControl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397F" w:rsidRPr="00A36A59" w:rsidRDefault="0027397F">
            <w:pPr>
              <w:widowControl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  <w:tr w:rsidR="00A36A59" w:rsidRPr="00A36A59" w:rsidTr="007B550B">
        <w:trPr>
          <w:trHeight w:val="62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0C88" w:rsidRPr="00A36A59" w:rsidRDefault="0027397F" w:rsidP="007B550B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  <w:szCs w:val="28"/>
              </w:rPr>
              <w:t>考試</w:t>
            </w:r>
          </w:p>
          <w:p w:rsidR="0027397F" w:rsidRPr="00A36A59" w:rsidRDefault="0027397F" w:rsidP="007B550B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  <w:szCs w:val="28"/>
              </w:rPr>
              <w:t>日期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397F" w:rsidRPr="00A36A59" w:rsidRDefault="0027397F" w:rsidP="007B550B">
            <w:pPr>
              <w:widowControl/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0C88" w:rsidRPr="00A36A59" w:rsidRDefault="0027397F" w:rsidP="007B550B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  <w:szCs w:val="28"/>
              </w:rPr>
              <w:t>考試</w:t>
            </w:r>
          </w:p>
          <w:p w:rsidR="0027397F" w:rsidRPr="00A36A59" w:rsidRDefault="0027397F" w:rsidP="007B550B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  <w:szCs w:val="28"/>
              </w:rPr>
              <w:t>成績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397F" w:rsidRPr="00A36A59" w:rsidRDefault="0027397F" w:rsidP="007B550B">
            <w:pPr>
              <w:widowControl/>
              <w:spacing w:line="0" w:lineRule="atLeast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  <w:tr w:rsidR="00A36A59" w:rsidRPr="00A36A59" w:rsidTr="002103D4">
        <w:trPr>
          <w:trHeight w:val="3933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97F" w:rsidRPr="00A36A59" w:rsidRDefault="0027397F" w:rsidP="0027397F">
            <w:pPr>
              <w:widowControl/>
              <w:jc w:val="center"/>
              <w:rPr>
                <w:rFonts w:eastAsia="標楷體"/>
                <w:color w:val="0D0D0D" w:themeColor="text1" w:themeTint="F2"/>
                <w:sz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</w:rPr>
              <w:t>考</w:t>
            </w:r>
          </w:p>
          <w:p w:rsidR="0027397F" w:rsidRPr="00A36A59" w:rsidRDefault="0027397F" w:rsidP="0027397F">
            <w:pPr>
              <w:widowControl/>
              <w:jc w:val="center"/>
              <w:rPr>
                <w:rFonts w:eastAsia="標楷體"/>
                <w:color w:val="0D0D0D" w:themeColor="text1" w:themeTint="F2"/>
                <w:sz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</w:rPr>
              <w:t>試</w:t>
            </w:r>
          </w:p>
          <w:p w:rsidR="0027397F" w:rsidRPr="00A36A59" w:rsidRDefault="0027397F" w:rsidP="0027397F">
            <w:pPr>
              <w:widowControl/>
              <w:jc w:val="center"/>
              <w:rPr>
                <w:rFonts w:eastAsia="標楷體"/>
                <w:color w:val="0D0D0D" w:themeColor="text1" w:themeTint="F2"/>
                <w:sz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</w:rPr>
              <w:t>項</w:t>
            </w:r>
          </w:p>
          <w:p w:rsidR="0027397F" w:rsidRPr="00A36A59" w:rsidRDefault="0027397F" w:rsidP="0027397F">
            <w:pPr>
              <w:widowControl/>
              <w:jc w:val="center"/>
              <w:rPr>
                <w:rFonts w:eastAsia="標楷體"/>
                <w:color w:val="0D0D0D" w:themeColor="text1" w:themeTint="F2"/>
                <w:sz w:val="28"/>
              </w:rPr>
            </w:pPr>
            <w:r w:rsidRPr="00A36A59">
              <w:rPr>
                <w:rFonts w:eastAsia="標楷體"/>
                <w:color w:val="0D0D0D" w:themeColor="text1" w:themeTint="F2"/>
                <w:sz w:val="28"/>
              </w:rPr>
              <w:t>目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27397F" w:rsidRPr="00A36A59" w:rsidRDefault="0027397F" w:rsidP="00766B58">
            <w:pPr>
              <w:spacing w:line="0" w:lineRule="atLeast"/>
              <w:jc w:val="both"/>
              <w:rPr>
                <w:rFonts w:eastAsia="標楷體"/>
                <w:b/>
                <w:color w:val="0D0D0D" w:themeColor="text1" w:themeTint="F2"/>
                <w:sz w:val="28"/>
                <w:szCs w:val="26"/>
              </w:rPr>
            </w:pPr>
            <w:r w:rsidRPr="00A36A59">
              <w:rPr>
                <w:rFonts w:eastAsia="標楷體"/>
                <w:b/>
                <w:color w:val="0D0D0D" w:themeColor="text1" w:themeTint="F2"/>
                <w:sz w:val="28"/>
                <w:szCs w:val="26"/>
              </w:rPr>
              <w:t>凡達到下列標準任一項者，得申請獎勵金額伍佰元：</w:t>
            </w:r>
            <w:r w:rsidRPr="00A36A59">
              <w:rPr>
                <w:rFonts w:eastAsia="標楷體"/>
                <w:b/>
                <w:color w:val="0D0D0D" w:themeColor="text1" w:themeTint="F2"/>
                <w:sz w:val="28"/>
                <w:szCs w:val="26"/>
              </w:rPr>
              <w:t>(</w:t>
            </w:r>
            <w:r w:rsidRPr="00A36A59">
              <w:rPr>
                <w:rFonts w:eastAsia="標楷體"/>
                <w:b/>
                <w:color w:val="0D0D0D" w:themeColor="text1" w:themeTint="F2"/>
                <w:sz w:val="28"/>
                <w:szCs w:val="26"/>
              </w:rPr>
              <w:t>請勾選</w:t>
            </w:r>
            <w:r w:rsidRPr="00A36A59">
              <w:rPr>
                <w:rFonts w:eastAsia="標楷體"/>
                <w:b/>
                <w:color w:val="0D0D0D" w:themeColor="text1" w:themeTint="F2"/>
                <w:sz w:val="28"/>
                <w:szCs w:val="26"/>
              </w:rPr>
              <w:t>)</w:t>
            </w:r>
          </w:p>
          <w:tbl>
            <w:tblPr>
              <w:tblW w:w="7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19"/>
              <w:gridCol w:w="1847"/>
              <w:gridCol w:w="1680"/>
            </w:tblGrid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ascii="標楷體" w:eastAsia="標楷體" w:hAnsi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語文能力測驗</w:t>
                  </w:r>
                </w:p>
              </w:tc>
              <w:tc>
                <w:tcPr>
                  <w:tcW w:w="1847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ascii="標楷體" w:eastAsia="標楷體" w:hAnsi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獎勵標準</w:t>
                  </w:r>
                </w:p>
              </w:tc>
              <w:tc>
                <w:tcPr>
                  <w:tcW w:w="1680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A641FD" w:rsidP="00766B58">
                  <w:pPr>
                    <w:widowControl/>
                    <w:jc w:val="center"/>
                    <w:rPr>
                      <w:rFonts w:ascii="標楷體" w:eastAsia="標楷體" w:hAnsi="標楷體"/>
                      <w:color w:val="0D0D0D" w:themeColor="text1" w:themeTint="F2"/>
                      <w:spacing w:val="-20"/>
                      <w:w w:val="90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w w:val="78"/>
                      <w:kern w:val="0"/>
                      <w:fitText w:val="1512" w:id="-1743054080"/>
                    </w:rPr>
                    <w:t>通過</w:t>
                  </w:r>
                  <w:r w:rsidR="00766B58" w:rsidRPr="00A36A59">
                    <w:rPr>
                      <w:rFonts w:ascii="標楷體" w:eastAsia="標楷體" w:hAnsi="標楷體" w:hint="eastAsia"/>
                      <w:color w:val="0D0D0D" w:themeColor="text1" w:themeTint="F2"/>
                      <w:w w:val="78"/>
                      <w:kern w:val="0"/>
                      <w:fitText w:val="1512" w:id="-1743054080"/>
                    </w:rPr>
                    <w:t>學士畢業門</w:t>
                  </w:r>
                  <w:r w:rsidR="00766B58" w:rsidRPr="00A36A59">
                    <w:rPr>
                      <w:rFonts w:ascii="標楷體" w:eastAsia="標楷體" w:hAnsi="標楷體" w:hint="eastAsia"/>
                      <w:color w:val="0D0D0D" w:themeColor="text1" w:themeTint="F2"/>
                      <w:spacing w:val="7"/>
                      <w:w w:val="78"/>
                      <w:kern w:val="0"/>
                      <w:fitText w:val="1512" w:id="-1743054080"/>
                    </w:rPr>
                    <w:t>檻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JLPT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日本語能力試驗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N3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N2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TOPIK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韓國語文能力測驗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中級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(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三級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)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中級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(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四級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)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TORFL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俄國語文能力測驗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第二級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第三級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DELE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西班牙語言檢定考試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B1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DELF/DALF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法語鑑定文憑考試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B1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TCF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法語能力測驗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300-399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400-499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Zertifikat Deutsch (ZD)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B1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Goethe-Zrtifikat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德語檢定考試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B1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國際越南語認證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iVPT</w:t>
                  </w:r>
                </w:p>
              </w:tc>
              <w:tc>
                <w:tcPr>
                  <w:tcW w:w="1847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B1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泰語能力檢定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CU-TFL</w:t>
                  </w:r>
                </w:p>
              </w:tc>
              <w:tc>
                <w:tcPr>
                  <w:tcW w:w="1847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中級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良好級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政治大學外語學院印尼語檢定考試</w:t>
                  </w:r>
                </w:p>
              </w:tc>
              <w:tc>
                <w:tcPr>
                  <w:tcW w:w="1847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B1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MLT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緬甸語檢定</w:t>
                  </w:r>
                </w:p>
              </w:tc>
              <w:tc>
                <w:tcPr>
                  <w:tcW w:w="1847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M2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M3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土耳其文檢定測驗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(ADP)</w:t>
                  </w:r>
                </w:p>
              </w:tc>
              <w:tc>
                <w:tcPr>
                  <w:tcW w:w="1847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B1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B2</w:t>
                  </w:r>
                </w:p>
              </w:tc>
            </w:tr>
            <w:tr w:rsidR="00A36A59" w:rsidRPr="00A36A59" w:rsidTr="00626451">
              <w:trPr>
                <w:trHeight w:val="343"/>
              </w:trPr>
              <w:tc>
                <w:tcPr>
                  <w:tcW w:w="4219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阿拉伯文檢定測驗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(ALPT)</w:t>
                  </w:r>
                </w:p>
              </w:tc>
              <w:tc>
                <w:tcPr>
                  <w:tcW w:w="1847" w:type="dxa"/>
                  <w:shd w:val="clear" w:color="auto" w:fill="FFFF00"/>
                  <w:noWrap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第二級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第三級</w:t>
                  </w:r>
                </w:p>
              </w:tc>
            </w:tr>
            <w:tr w:rsidR="00A36A59" w:rsidRPr="00A36A59" w:rsidTr="00626451">
              <w:trPr>
                <w:trHeight w:val="335"/>
              </w:trPr>
              <w:tc>
                <w:tcPr>
                  <w:tcW w:w="4219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jc w:val="center"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LTTC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舉辦之外語能力測驗（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FLPT</w:t>
                  </w:r>
                  <w:r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）</w:t>
                  </w:r>
                </w:p>
              </w:tc>
              <w:tc>
                <w:tcPr>
                  <w:tcW w:w="1847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="00DA1BE9"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195, S-2</w:t>
                  </w:r>
                </w:p>
              </w:tc>
              <w:tc>
                <w:tcPr>
                  <w:tcW w:w="1680" w:type="dxa"/>
                  <w:shd w:val="clear" w:color="auto" w:fill="FFFF00"/>
                  <w:vAlign w:val="center"/>
                  <w:hideMark/>
                </w:tcPr>
                <w:p w:rsidR="00766B58" w:rsidRPr="00A36A59" w:rsidRDefault="00766B58" w:rsidP="00766B58">
                  <w:pPr>
                    <w:widowControl/>
                    <w:rPr>
                      <w:rFonts w:eastAsia="標楷體"/>
                      <w:color w:val="0D0D0D" w:themeColor="text1" w:themeTint="F2"/>
                      <w:kern w:val="0"/>
                    </w:rPr>
                  </w:pPr>
                  <w:r w:rsidRPr="00A36A59">
                    <w:rPr>
                      <w:rFonts w:ascii="標楷體" w:eastAsia="標楷體" w:hAnsi="標楷體" w:hint="eastAsia"/>
                      <w:color w:val="0D0D0D" w:themeColor="text1" w:themeTint="F2"/>
                      <w:kern w:val="0"/>
                    </w:rPr>
                    <w:t>□</w:t>
                  </w:r>
                  <w:r w:rsidR="00DA1BE9" w:rsidRPr="00A36A59">
                    <w:rPr>
                      <w:rFonts w:eastAsia="標楷體"/>
                      <w:color w:val="0D0D0D" w:themeColor="text1" w:themeTint="F2"/>
                      <w:kern w:val="0"/>
                    </w:rPr>
                    <w:t>240, S-2+</w:t>
                  </w:r>
                </w:p>
              </w:tc>
            </w:tr>
          </w:tbl>
          <w:p w:rsidR="0027397F" w:rsidRPr="00A36A59" w:rsidRDefault="0027397F" w:rsidP="002103D4">
            <w:pPr>
              <w:snapToGrid w:val="0"/>
              <w:spacing w:before="120" w:afterLines="50" w:after="180"/>
              <w:ind w:rightChars="56" w:right="134"/>
              <w:jc w:val="both"/>
              <w:rPr>
                <w:rFonts w:eastAsia="標楷體"/>
                <w:color w:val="0D0D0D" w:themeColor="text1" w:themeTint="F2"/>
                <w:kern w:val="0"/>
                <w:sz w:val="26"/>
                <w:szCs w:val="26"/>
              </w:rPr>
            </w:pPr>
          </w:p>
        </w:tc>
      </w:tr>
      <w:tr w:rsidR="00A36A59" w:rsidRPr="00A36A59" w:rsidTr="009D5291">
        <w:trPr>
          <w:trHeight w:val="1186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C88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申請人</w:t>
            </w:r>
          </w:p>
          <w:p w:rsidR="0027397F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397F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12E7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申請人</w:t>
            </w:r>
          </w:p>
          <w:p w:rsidR="0027397F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手機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7397F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 xml:space="preserve">　</w:t>
            </w:r>
          </w:p>
        </w:tc>
      </w:tr>
      <w:tr w:rsidR="00A36A59" w:rsidRPr="00A36A59" w:rsidTr="009D5291">
        <w:trPr>
          <w:trHeight w:val="1298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C88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戶籍</w:t>
            </w:r>
          </w:p>
          <w:p w:rsidR="0027397F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  <w:t>地址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397F" w:rsidRPr="00A36A59" w:rsidRDefault="0027397F" w:rsidP="009D5291">
            <w:pPr>
              <w:widowControl/>
              <w:spacing w:line="0" w:lineRule="atLeast"/>
              <w:jc w:val="center"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</w:p>
        </w:tc>
      </w:tr>
      <w:tr w:rsidR="0027397F" w:rsidRPr="00A36A59" w:rsidTr="003D12E7">
        <w:trPr>
          <w:trHeight w:val="567"/>
        </w:trPr>
        <w:tc>
          <w:tcPr>
            <w:tcW w:w="92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397F" w:rsidRPr="00A36A59" w:rsidRDefault="0027397F" w:rsidP="005C0C88">
            <w:pPr>
              <w:widowControl/>
              <w:rPr>
                <w:rFonts w:eastAsia="標楷體"/>
                <w:color w:val="0D0D0D" w:themeColor="text1" w:themeTint="F2"/>
                <w:kern w:val="0"/>
                <w:sz w:val="28"/>
                <w:szCs w:val="28"/>
              </w:rPr>
            </w:pPr>
            <w:r w:rsidRPr="00A36A5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請檢附</w:t>
            </w:r>
            <w:r w:rsidR="005C0C88" w:rsidRPr="00A36A5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第二外國</w:t>
            </w:r>
            <w:r w:rsidRPr="00A36A59">
              <w:rPr>
                <w:rFonts w:eastAsia="標楷體"/>
                <w:b/>
                <w:color w:val="0D0D0D" w:themeColor="text1" w:themeTint="F2"/>
                <w:sz w:val="28"/>
                <w:szCs w:val="28"/>
              </w:rPr>
              <w:t>語能力檢測成績證明及其他相關證明文件</w:t>
            </w:r>
          </w:p>
        </w:tc>
      </w:tr>
    </w:tbl>
    <w:p w:rsidR="0027397F" w:rsidRPr="00A36A59" w:rsidRDefault="0027397F" w:rsidP="0027397F">
      <w:pPr>
        <w:pStyle w:val="18"/>
        <w:snapToGrid w:val="0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27397F" w:rsidRPr="00A36A59" w:rsidRDefault="0027397F" w:rsidP="0027397F">
      <w:pPr>
        <w:snapToGrid w:val="0"/>
        <w:spacing w:line="0" w:lineRule="atLeast"/>
        <w:rPr>
          <w:rFonts w:eastAsia="標楷體"/>
          <w:color w:val="0D0D0D" w:themeColor="text1" w:themeTint="F2"/>
          <w:sz w:val="28"/>
        </w:rPr>
      </w:pPr>
      <w:r w:rsidRPr="00A36A59">
        <w:rPr>
          <w:rFonts w:eastAsia="標楷體"/>
          <w:color w:val="0D0D0D" w:themeColor="text1" w:themeTint="F2"/>
          <w:sz w:val="28"/>
          <w:szCs w:val="28"/>
        </w:rPr>
        <w:t>學生事務委員會</w:t>
      </w:r>
      <w:r w:rsidRPr="00A36A59">
        <w:rPr>
          <w:rFonts w:eastAsia="標楷體"/>
          <w:color w:val="0D0D0D" w:themeColor="text1" w:themeTint="F2"/>
          <w:sz w:val="28"/>
        </w:rPr>
        <w:t>會議決議：</w:t>
      </w:r>
    </w:p>
    <w:p w:rsidR="009C3315" w:rsidRPr="00A36A59" w:rsidRDefault="009C3315" w:rsidP="009C3315">
      <w:pPr>
        <w:pStyle w:val="18"/>
        <w:snapToGrid w:val="0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:rsidR="003B28AD" w:rsidRPr="00A36A59" w:rsidRDefault="003B28AD" w:rsidP="009C3315">
      <w:pPr>
        <w:pStyle w:val="18"/>
        <w:snapToGrid w:val="0"/>
        <w:jc w:val="center"/>
        <w:rPr>
          <w:rFonts w:ascii="Times New Roman" w:hAnsi="Times New Roman" w:cs="Times New Roman"/>
          <w:color w:val="0D0D0D" w:themeColor="text1" w:themeTint="F2"/>
        </w:rPr>
      </w:pPr>
      <w:bookmarkStart w:id="1" w:name="_GoBack"/>
      <w:bookmarkEnd w:id="1"/>
    </w:p>
    <w:sectPr w:rsidR="003B28AD" w:rsidRPr="00A36A59" w:rsidSect="0052279C">
      <w:pgSz w:w="11906" w:h="16838"/>
      <w:pgMar w:top="900" w:right="1106" w:bottom="6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1" w:rsidRDefault="00FF28C1" w:rsidP="00E56E99">
      <w:r>
        <w:separator/>
      </w:r>
    </w:p>
  </w:endnote>
  <w:endnote w:type="continuationSeparator" w:id="0">
    <w:p w:rsidR="00FF28C1" w:rsidRDefault="00FF28C1" w:rsidP="00E5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1" w:rsidRDefault="00FF28C1" w:rsidP="00E56E99">
      <w:r>
        <w:separator/>
      </w:r>
    </w:p>
  </w:footnote>
  <w:footnote w:type="continuationSeparator" w:id="0">
    <w:p w:rsidR="00FF28C1" w:rsidRDefault="00FF28C1" w:rsidP="00E5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CEC0E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74BEC"/>
    <w:multiLevelType w:val="hybridMultilevel"/>
    <w:tmpl w:val="0DB66BC6"/>
    <w:lvl w:ilvl="0" w:tplc="1E4CD580">
      <w:start w:val="1"/>
      <w:numFmt w:val="taiwaneseCountingThousand"/>
      <w:lvlText w:val="%1、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90E173E"/>
    <w:multiLevelType w:val="hybridMultilevel"/>
    <w:tmpl w:val="6F5A5B04"/>
    <w:lvl w:ilvl="0" w:tplc="9BD26EC2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806F05"/>
    <w:multiLevelType w:val="hybridMultilevel"/>
    <w:tmpl w:val="DC8C6032"/>
    <w:lvl w:ilvl="0" w:tplc="B64292CE">
      <w:start w:val="1"/>
      <w:numFmt w:val="taiwaneseCountingThousand"/>
      <w:lvlText w:val="第%1條"/>
      <w:lvlJc w:val="left"/>
      <w:pPr>
        <w:ind w:left="2706" w:hanging="720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F4BE3"/>
    <w:multiLevelType w:val="hybridMultilevel"/>
    <w:tmpl w:val="A8C65E4C"/>
    <w:lvl w:ilvl="0" w:tplc="052223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612FC2"/>
    <w:multiLevelType w:val="hybridMultilevel"/>
    <w:tmpl w:val="BC940288"/>
    <w:lvl w:ilvl="0" w:tplc="E8382876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0415D0"/>
    <w:multiLevelType w:val="hybridMultilevel"/>
    <w:tmpl w:val="0DB66BC6"/>
    <w:lvl w:ilvl="0" w:tplc="1E4CD580">
      <w:start w:val="1"/>
      <w:numFmt w:val="taiwaneseCountingThousand"/>
      <w:lvlText w:val="%1、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1CE65B48"/>
    <w:multiLevelType w:val="hybridMultilevel"/>
    <w:tmpl w:val="4C3CF168"/>
    <w:lvl w:ilvl="0" w:tplc="33280CE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4D610E"/>
    <w:multiLevelType w:val="hybridMultilevel"/>
    <w:tmpl w:val="A2CE2A64"/>
    <w:lvl w:ilvl="0" w:tplc="BAE47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C35281"/>
    <w:multiLevelType w:val="hybridMultilevel"/>
    <w:tmpl w:val="6646131E"/>
    <w:lvl w:ilvl="0" w:tplc="D9C0391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0" w15:restartNumberingAfterBreak="0">
    <w:nsid w:val="583065A3"/>
    <w:multiLevelType w:val="hybridMultilevel"/>
    <w:tmpl w:val="1CDA4F0A"/>
    <w:lvl w:ilvl="0" w:tplc="04090015">
      <w:start w:val="1"/>
      <w:numFmt w:val="taiwaneseCountingThousand"/>
      <w:lvlText w:val="%1、"/>
      <w:lvlJc w:val="left"/>
      <w:pPr>
        <w:ind w:left="14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5AE12409"/>
    <w:multiLevelType w:val="hybridMultilevel"/>
    <w:tmpl w:val="08EE14BE"/>
    <w:lvl w:ilvl="0" w:tplc="B5C86780">
      <w:start w:val="1"/>
      <w:numFmt w:val="taiwaneseCountingThousand"/>
      <w:lvlText w:val="(%1)"/>
      <w:lvlJc w:val="left"/>
      <w:pPr>
        <w:tabs>
          <w:tab w:val="num" w:pos="1579"/>
        </w:tabs>
        <w:ind w:left="1579" w:hanging="465"/>
      </w:pPr>
    </w:lvl>
    <w:lvl w:ilvl="1" w:tplc="04090019">
      <w:start w:val="1"/>
      <w:numFmt w:val="ideographTraditional"/>
      <w:lvlText w:val="%2、"/>
      <w:lvlJc w:val="left"/>
      <w:pPr>
        <w:tabs>
          <w:tab w:val="num" w:pos="2074"/>
        </w:tabs>
        <w:ind w:left="207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54"/>
        </w:tabs>
        <w:ind w:left="2554" w:hanging="480"/>
      </w:pPr>
    </w:lvl>
    <w:lvl w:ilvl="3" w:tplc="0409000F">
      <w:start w:val="1"/>
      <w:numFmt w:val="decimal"/>
      <w:lvlText w:val="%4."/>
      <w:lvlJc w:val="left"/>
      <w:pPr>
        <w:tabs>
          <w:tab w:val="num" w:pos="3034"/>
        </w:tabs>
        <w:ind w:left="303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514"/>
        </w:tabs>
        <w:ind w:left="351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480"/>
      </w:pPr>
    </w:lvl>
    <w:lvl w:ilvl="6" w:tplc="0409000F">
      <w:start w:val="1"/>
      <w:numFmt w:val="decimal"/>
      <w:lvlText w:val="%7."/>
      <w:lvlJc w:val="left"/>
      <w:pPr>
        <w:tabs>
          <w:tab w:val="num" w:pos="4474"/>
        </w:tabs>
        <w:ind w:left="447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954"/>
        </w:tabs>
        <w:ind w:left="495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434"/>
        </w:tabs>
        <w:ind w:left="5434" w:hanging="480"/>
      </w:pPr>
    </w:lvl>
  </w:abstractNum>
  <w:abstractNum w:abstractNumId="12" w15:restartNumberingAfterBreak="0">
    <w:nsid w:val="68141D06"/>
    <w:multiLevelType w:val="hybridMultilevel"/>
    <w:tmpl w:val="3886BD1E"/>
    <w:lvl w:ilvl="0" w:tplc="1E6EC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A41A3B"/>
    <w:multiLevelType w:val="hybridMultilevel"/>
    <w:tmpl w:val="44F49BF0"/>
    <w:lvl w:ilvl="0" w:tplc="EBF6ED8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BA4E20"/>
    <w:multiLevelType w:val="hybridMultilevel"/>
    <w:tmpl w:val="1D8E4EE6"/>
    <w:lvl w:ilvl="0" w:tplc="F31AD418">
      <w:start w:val="1"/>
      <w:numFmt w:val="taiwaneseCountingThousand"/>
      <w:lvlText w:val="%1、"/>
      <w:lvlJc w:val="left"/>
      <w:pPr>
        <w:ind w:left="14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5" w15:restartNumberingAfterBreak="0">
    <w:nsid w:val="7A5B4C97"/>
    <w:multiLevelType w:val="hybridMultilevel"/>
    <w:tmpl w:val="2A94F578"/>
    <w:lvl w:ilvl="0" w:tplc="29AC16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CE1416"/>
    <w:multiLevelType w:val="hybridMultilevel"/>
    <w:tmpl w:val="FC3C4B40"/>
    <w:lvl w:ilvl="0" w:tplc="8796EA4C">
      <w:start w:val="4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14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FF"/>
    <w:rsid w:val="00006FB3"/>
    <w:rsid w:val="000107FD"/>
    <w:rsid w:val="00013F66"/>
    <w:rsid w:val="00043506"/>
    <w:rsid w:val="000551F4"/>
    <w:rsid w:val="00063DBF"/>
    <w:rsid w:val="000762AD"/>
    <w:rsid w:val="000764C7"/>
    <w:rsid w:val="00093E70"/>
    <w:rsid w:val="000A7043"/>
    <w:rsid w:val="000D357C"/>
    <w:rsid w:val="000F575E"/>
    <w:rsid w:val="000F5CE2"/>
    <w:rsid w:val="00110610"/>
    <w:rsid w:val="001278B1"/>
    <w:rsid w:val="00135A61"/>
    <w:rsid w:val="001446FB"/>
    <w:rsid w:val="00145AF4"/>
    <w:rsid w:val="00187E08"/>
    <w:rsid w:val="001C64D3"/>
    <w:rsid w:val="00206171"/>
    <w:rsid w:val="002103D4"/>
    <w:rsid w:val="002431CD"/>
    <w:rsid w:val="00244609"/>
    <w:rsid w:val="00250197"/>
    <w:rsid w:val="00251508"/>
    <w:rsid w:val="00270712"/>
    <w:rsid w:val="0027397F"/>
    <w:rsid w:val="002A5D95"/>
    <w:rsid w:val="002B3D18"/>
    <w:rsid w:val="002E0596"/>
    <w:rsid w:val="002E1392"/>
    <w:rsid w:val="003133F1"/>
    <w:rsid w:val="00320841"/>
    <w:rsid w:val="00324EC5"/>
    <w:rsid w:val="00334661"/>
    <w:rsid w:val="00341C13"/>
    <w:rsid w:val="00380002"/>
    <w:rsid w:val="003A1952"/>
    <w:rsid w:val="003B28AD"/>
    <w:rsid w:val="003B570E"/>
    <w:rsid w:val="003C6C83"/>
    <w:rsid w:val="003D12E7"/>
    <w:rsid w:val="003D567B"/>
    <w:rsid w:val="003D664D"/>
    <w:rsid w:val="003E0F70"/>
    <w:rsid w:val="004014BA"/>
    <w:rsid w:val="004565F8"/>
    <w:rsid w:val="004A4CD9"/>
    <w:rsid w:val="004A5C25"/>
    <w:rsid w:val="004B5CCC"/>
    <w:rsid w:val="004B7F89"/>
    <w:rsid w:val="004C3992"/>
    <w:rsid w:val="004F640E"/>
    <w:rsid w:val="0052279C"/>
    <w:rsid w:val="00524F6A"/>
    <w:rsid w:val="00553B42"/>
    <w:rsid w:val="005651A9"/>
    <w:rsid w:val="0059004D"/>
    <w:rsid w:val="00594651"/>
    <w:rsid w:val="005A196D"/>
    <w:rsid w:val="005B7F19"/>
    <w:rsid w:val="005C0C88"/>
    <w:rsid w:val="005C62C0"/>
    <w:rsid w:val="005D1F48"/>
    <w:rsid w:val="005D30F6"/>
    <w:rsid w:val="005D6EBE"/>
    <w:rsid w:val="005E020B"/>
    <w:rsid w:val="00626451"/>
    <w:rsid w:val="00631692"/>
    <w:rsid w:val="0064104A"/>
    <w:rsid w:val="00655D74"/>
    <w:rsid w:val="00661572"/>
    <w:rsid w:val="00670875"/>
    <w:rsid w:val="00684BB1"/>
    <w:rsid w:val="006B5DF4"/>
    <w:rsid w:val="006B67A1"/>
    <w:rsid w:val="006C7693"/>
    <w:rsid w:val="006F1D71"/>
    <w:rsid w:val="006F38C0"/>
    <w:rsid w:val="007051EE"/>
    <w:rsid w:val="00707B51"/>
    <w:rsid w:val="00766B58"/>
    <w:rsid w:val="0079168D"/>
    <w:rsid w:val="007A3623"/>
    <w:rsid w:val="007B550B"/>
    <w:rsid w:val="007C0ACB"/>
    <w:rsid w:val="007D46C7"/>
    <w:rsid w:val="007D472B"/>
    <w:rsid w:val="007D7587"/>
    <w:rsid w:val="007E29DB"/>
    <w:rsid w:val="00804445"/>
    <w:rsid w:val="00811057"/>
    <w:rsid w:val="00822544"/>
    <w:rsid w:val="00867A73"/>
    <w:rsid w:val="00886B99"/>
    <w:rsid w:val="008B08D0"/>
    <w:rsid w:val="008B3E9D"/>
    <w:rsid w:val="008C2B0E"/>
    <w:rsid w:val="008F1F55"/>
    <w:rsid w:val="008F3491"/>
    <w:rsid w:val="0094666F"/>
    <w:rsid w:val="0096094E"/>
    <w:rsid w:val="00973611"/>
    <w:rsid w:val="00980071"/>
    <w:rsid w:val="009C3315"/>
    <w:rsid w:val="009D5291"/>
    <w:rsid w:val="00A26864"/>
    <w:rsid w:val="00A2730B"/>
    <w:rsid w:val="00A36A59"/>
    <w:rsid w:val="00A379A2"/>
    <w:rsid w:val="00A641FD"/>
    <w:rsid w:val="00A736A5"/>
    <w:rsid w:val="00A834BA"/>
    <w:rsid w:val="00AA1E3C"/>
    <w:rsid w:val="00AB2463"/>
    <w:rsid w:val="00B14D40"/>
    <w:rsid w:val="00B1699B"/>
    <w:rsid w:val="00B34670"/>
    <w:rsid w:val="00B407CA"/>
    <w:rsid w:val="00B4080B"/>
    <w:rsid w:val="00B83A76"/>
    <w:rsid w:val="00BA317D"/>
    <w:rsid w:val="00BB2D10"/>
    <w:rsid w:val="00BB7B83"/>
    <w:rsid w:val="00BE6549"/>
    <w:rsid w:val="00BF6D38"/>
    <w:rsid w:val="00C24E31"/>
    <w:rsid w:val="00C26EFF"/>
    <w:rsid w:val="00C40090"/>
    <w:rsid w:val="00C41276"/>
    <w:rsid w:val="00C413A3"/>
    <w:rsid w:val="00C91BB7"/>
    <w:rsid w:val="00C97631"/>
    <w:rsid w:val="00CC7ADC"/>
    <w:rsid w:val="00CE126B"/>
    <w:rsid w:val="00CE15DE"/>
    <w:rsid w:val="00CE3E11"/>
    <w:rsid w:val="00CF2188"/>
    <w:rsid w:val="00CF4A29"/>
    <w:rsid w:val="00D336BF"/>
    <w:rsid w:val="00D35588"/>
    <w:rsid w:val="00D577DD"/>
    <w:rsid w:val="00D758FB"/>
    <w:rsid w:val="00D766AF"/>
    <w:rsid w:val="00D77431"/>
    <w:rsid w:val="00DA1BE9"/>
    <w:rsid w:val="00DA3E65"/>
    <w:rsid w:val="00DB5F0F"/>
    <w:rsid w:val="00DD0FDC"/>
    <w:rsid w:val="00DD4703"/>
    <w:rsid w:val="00DD7332"/>
    <w:rsid w:val="00DF6E6C"/>
    <w:rsid w:val="00DF76E6"/>
    <w:rsid w:val="00E15B4C"/>
    <w:rsid w:val="00E176F5"/>
    <w:rsid w:val="00E27285"/>
    <w:rsid w:val="00E54604"/>
    <w:rsid w:val="00E56E99"/>
    <w:rsid w:val="00E73AAF"/>
    <w:rsid w:val="00E74DD0"/>
    <w:rsid w:val="00E838F1"/>
    <w:rsid w:val="00E97106"/>
    <w:rsid w:val="00E97924"/>
    <w:rsid w:val="00EA066B"/>
    <w:rsid w:val="00EA4597"/>
    <w:rsid w:val="00EA7340"/>
    <w:rsid w:val="00EB3CB8"/>
    <w:rsid w:val="00EB64C7"/>
    <w:rsid w:val="00ED7309"/>
    <w:rsid w:val="00EE2BEE"/>
    <w:rsid w:val="00F1349E"/>
    <w:rsid w:val="00F4564D"/>
    <w:rsid w:val="00F470A0"/>
    <w:rsid w:val="00F54C89"/>
    <w:rsid w:val="00F55382"/>
    <w:rsid w:val="00F64E58"/>
    <w:rsid w:val="00F74640"/>
    <w:rsid w:val="00FC129C"/>
    <w:rsid w:val="00FC37C5"/>
    <w:rsid w:val="00FC50CF"/>
    <w:rsid w:val="00FD4000"/>
    <w:rsid w:val="00FD6A38"/>
    <w:rsid w:val="00FD6BCF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6B110FD9-C17E-4A03-B0FD-C4CAA517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next w:val="a0"/>
    <w:rsid w:val="00BB7B83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styleId="HTML">
    <w:name w:val="HTML Preformatted"/>
    <w:basedOn w:val="a0"/>
    <w:rsid w:val="00BB7B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5">
    <w:name w:val="a"/>
    <w:basedOn w:val="a0"/>
    <w:rsid w:val="007D46C7"/>
    <w:pPr>
      <w:widowControl/>
      <w:tabs>
        <w:tab w:val="num" w:pos="1440"/>
      </w:tabs>
      <w:ind w:left="567" w:hanging="567"/>
    </w:pPr>
    <w:rPr>
      <w:kern w:val="0"/>
      <w:sz w:val="28"/>
      <w:szCs w:val="28"/>
    </w:rPr>
  </w:style>
  <w:style w:type="character" w:styleId="a6">
    <w:name w:val="Hyperlink"/>
    <w:rsid w:val="00E97106"/>
    <w:rPr>
      <w:color w:val="0000FF"/>
      <w:u w:val="single"/>
    </w:rPr>
  </w:style>
  <w:style w:type="table" w:styleId="a7">
    <w:name w:val="Table Grid"/>
    <w:basedOn w:val="a2"/>
    <w:uiPriority w:val="59"/>
    <w:rsid w:val="00E971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子標題"/>
    <w:basedOn w:val="a0"/>
    <w:rsid w:val="00E97106"/>
    <w:pPr>
      <w:jc w:val="center"/>
    </w:pPr>
    <w:rPr>
      <w:rFonts w:eastAsia="標楷體"/>
      <w:b/>
      <w:sz w:val="28"/>
    </w:rPr>
  </w:style>
  <w:style w:type="paragraph" w:customStyle="1" w:styleId="a9">
    <w:name w:val="子標題內文"/>
    <w:basedOn w:val="a0"/>
    <w:rsid w:val="00E97106"/>
    <w:pPr>
      <w:spacing w:line="0" w:lineRule="atLeast"/>
      <w:jc w:val="both"/>
    </w:pPr>
    <w:rPr>
      <w:rFonts w:eastAsia="標楷體"/>
      <w:sz w:val="28"/>
    </w:rPr>
  </w:style>
  <w:style w:type="paragraph" w:customStyle="1" w:styleId="18">
    <w:name w:val="樣式 標楷體 18 點 粗體 置中"/>
    <w:basedOn w:val="a0"/>
    <w:rsid w:val="00E97106"/>
    <w:rPr>
      <w:rFonts w:ascii="標楷體" w:eastAsia="標楷體" w:hAnsi="標楷體" w:cs="新細明體"/>
      <w:b/>
      <w:bCs/>
      <w:sz w:val="36"/>
      <w:szCs w:val="20"/>
    </w:rPr>
  </w:style>
  <w:style w:type="paragraph" w:styleId="a">
    <w:name w:val="List Bullet"/>
    <w:basedOn w:val="a0"/>
    <w:rsid w:val="00E97106"/>
    <w:pPr>
      <w:numPr>
        <w:numId w:val="4"/>
      </w:numPr>
    </w:pPr>
  </w:style>
  <w:style w:type="paragraph" w:styleId="3">
    <w:name w:val="Body Text 3"/>
    <w:basedOn w:val="a0"/>
    <w:rsid w:val="00E97106"/>
    <w:pPr>
      <w:spacing w:after="120"/>
    </w:pPr>
    <w:rPr>
      <w:sz w:val="16"/>
      <w:szCs w:val="16"/>
    </w:rPr>
  </w:style>
  <w:style w:type="paragraph" w:styleId="aa">
    <w:name w:val="Balloon Text"/>
    <w:basedOn w:val="a0"/>
    <w:link w:val="ab"/>
    <w:rsid w:val="00C9763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97631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header"/>
    <w:basedOn w:val="a0"/>
    <w:link w:val="ad"/>
    <w:rsid w:val="00E56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E56E99"/>
    <w:rPr>
      <w:kern w:val="2"/>
    </w:rPr>
  </w:style>
  <w:style w:type="paragraph" w:styleId="ae">
    <w:name w:val="footer"/>
    <w:basedOn w:val="a0"/>
    <w:link w:val="af"/>
    <w:rsid w:val="00E56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E56E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F9FC-1808-4B10-AB08-96DE8065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1275</Words>
  <Characters>498</Characters>
  <Application>Microsoft Office Word</Application>
  <DocSecurity>0</DocSecurity>
  <Lines>4</Lines>
  <Paragraphs>3</Paragraphs>
  <ScaleCrop>false</ScaleCrop>
  <Company>user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第二外國語能力檢測獎勵辦法</dc:title>
  <dc:subject/>
  <dc:creator>國際企業學系</dc:creator>
  <cp:keywords>第二外國語能力檢測獎勵辦法1100922</cp:keywords>
  <cp:lastModifiedBy>吳文菁</cp:lastModifiedBy>
  <cp:revision>4</cp:revision>
  <cp:lastPrinted>2012-12-04T07:57:00Z</cp:lastPrinted>
  <dcterms:created xsi:type="dcterms:W3CDTF">2022-02-18T07:21:00Z</dcterms:created>
  <dcterms:modified xsi:type="dcterms:W3CDTF">2022-03-04T02:32:00Z</dcterms:modified>
</cp:coreProperties>
</file>